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D2" w:rsidRPr="0076038F" w:rsidRDefault="00375DA6" w:rsidP="00FF717F">
      <w:pPr>
        <w:spacing w:line="240" w:lineRule="auto"/>
        <w:jc w:val="center"/>
        <w:rPr>
          <w:rFonts w:cstheme="minorHAnsi"/>
          <w:b/>
          <w:bCs/>
          <w:sz w:val="28"/>
          <w:szCs w:val="28"/>
        </w:rPr>
      </w:pPr>
      <w:bookmarkStart w:id="0" w:name="Top"/>
      <w:r w:rsidRPr="0076038F">
        <w:rPr>
          <w:rFonts w:cstheme="minorHAnsi"/>
          <w:b/>
          <w:bCs/>
          <w:sz w:val="28"/>
          <w:szCs w:val="28"/>
        </w:rPr>
        <w:t>Penn China Research Symposium</w:t>
      </w:r>
      <w:r w:rsidR="00274665" w:rsidRPr="0076038F">
        <w:rPr>
          <w:rFonts w:cstheme="minorHAnsi"/>
          <w:b/>
          <w:bCs/>
          <w:sz w:val="28"/>
          <w:szCs w:val="28"/>
        </w:rPr>
        <w:t xml:space="preserve"> 2020</w:t>
      </w:r>
    </w:p>
    <w:bookmarkEnd w:id="0"/>
    <w:p w:rsidR="00670A7A" w:rsidRDefault="0076038F" w:rsidP="00FF717F">
      <w:pPr>
        <w:spacing w:line="240" w:lineRule="auto"/>
        <w:jc w:val="center"/>
        <w:rPr>
          <w:rFonts w:cstheme="minorHAnsi"/>
          <w:sz w:val="28"/>
          <w:szCs w:val="28"/>
        </w:rPr>
      </w:pPr>
      <w:r w:rsidRPr="0076038F">
        <w:rPr>
          <w:rFonts w:cstheme="minorHAnsi"/>
          <w:b/>
          <w:bCs/>
          <w:sz w:val="28"/>
          <w:szCs w:val="28"/>
        </w:rPr>
        <w:t>Agenda</w:t>
      </w:r>
      <w:r w:rsidRPr="0076038F">
        <w:rPr>
          <w:rFonts w:cstheme="minorHAnsi"/>
          <w:b/>
          <w:bCs/>
          <w:sz w:val="28"/>
          <w:szCs w:val="28"/>
        </w:rPr>
        <w:br/>
        <w:t>&amp;</w:t>
      </w:r>
      <w:r w:rsidRPr="0076038F">
        <w:rPr>
          <w:rFonts w:cstheme="minorHAnsi"/>
          <w:b/>
          <w:bCs/>
          <w:sz w:val="28"/>
          <w:szCs w:val="28"/>
        </w:rPr>
        <w:br/>
      </w:r>
      <w:r w:rsidR="00F05902" w:rsidRPr="0076038F">
        <w:rPr>
          <w:rFonts w:cstheme="minorHAnsi"/>
          <w:b/>
          <w:bCs/>
          <w:sz w:val="28"/>
          <w:szCs w:val="28"/>
        </w:rPr>
        <w:t xml:space="preserve">Host, Panelist, and Keynote Speaker </w:t>
      </w:r>
      <w:r w:rsidR="00375DA6" w:rsidRPr="0076038F">
        <w:rPr>
          <w:rFonts w:cstheme="minorHAnsi"/>
          <w:b/>
          <w:bCs/>
          <w:sz w:val="28"/>
          <w:szCs w:val="28"/>
        </w:rPr>
        <w:t>Biographies</w:t>
      </w:r>
      <w:r>
        <w:rPr>
          <w:rFonts w:cstheme="minorHAnsi"/>
          <w:b/>
          <w:bCs/>
          <w:sz w:val="28"/>
          <w:szCs w:val="28"/>
        </w:rPr>
        <w:br/>
      </w:r>
      <w:r w:rsidRPr="0076038F">
        <w:rPr>
          <w:rFonts w:cstheme="minorHAnsi"/>
          <w:sz w:val="28"/>
          <w:szCs w:val="28"/>
        </w:rPr>
        <w:t>(</w:t>
      </w:r>
      <w:r w:rsidR="00834176">
        <w:rPr>
          <w:rFonts w:cstheme="minorHAnsi"/>
          <w:sz w:val="28"/>
          <w:szCs w:val="28"/>
        </w:rPr>
        <w:t xml:space="preserve">Touch or </w:t>
      </w:r>
      <w:proofErr w:type="spellStart"/>
      <w:r w:rsidR="00834176">
        <w:rPr>
          <w:rFonts w:cstheme="minorHAnsi"/>
          <w:sz w:val="28"/>
          <w:szCs w:val="28"/>
        </w:rPr>
        <w:t>Ctrl+click</w:t>
      </w:r>
      <w:proofErr w:type="spellEnd"/>
      <w:r w:rsidRPr="0076038F">
        <w:rPr>
          <w:rFonts w:cstheme="minorHAnsi"/>
          <w:sz w:val="28"/>
          <w:szCs w:val="28"/>
        </w:rPr>
        <w:t xml:space="preserve"> hyperlinks to view biographies)</w:t>
      </w:r>
    </w:p>
    <w:p w:rsidR="00375DA6" w:rsidRPr="0076038F" w:rsidRDefault="0076038F" w:rsidP="00FF717F">
      <w:pPr>
        <w:spacing w:line="240" w:lineRule="auto"/>
        <w:jc w:val="center"/>
        <w:rPr>
          <w:rFonts w:cstheme="minorHAnsi"/>
          <w:b/>
          <w:bCs/>
        </w:rPr>
      </w:pPr>
      <w:r>
        <w:rPr>
          <w:rFonts w:cstheme="minorHAnsi"/>
          <w:sz w:val="28"/>
          <w:szCs w:val="28"/>
        </w:rPr>
        <w:br/>
      </w:r>
    </w:p>
    <w:p w:rsidR="0076038F" w:rsidRDefault="0076038F" w:rsidP="00AA118E">
      <w:pPr>
        <w:rPr>
          <w:b/>
          <w:bCs/>
        </w:rPr>
      </w:pPr>
      <w:bookmarkStart w:id="1" w:name="_Hlk27473670"/>
      <w:r w:rsidRPr="00AA118E">
        <w:t>9:00 am – 9:45 am</w:t>
      </w:r>
      <w:r w:rsidR="00C26AEF" w:rsidRPr="00AA118E">
        <w:t xml:space="preserve"> </w:t>
      </w:r>
      <w:r w:rsidR="00C26AEF" w:rsidRPr="00AA118E">
        <w:br/>
      </w:r>
      <w:r w:rsidRPr="00540F92">
        <w:rPr>
          <w:b/>
          <w:bCs/>
        </w:rPr>
        <w:t>Registration and Breakfast</w:t>
      </w:r>
    </w:p>
    <w:p w:rsidR="001A3A1D" w:rsidRPr="00AA118E" w:rsidRDefault="001A3A1D" w:rsidP="00AA118E"/>
    <w:p w:rsidR="00F42150" w:rsidRPr="00AA118E" w:rsidRDefault="0076038F" w:rsidP="00AA118E">
      <w:r w:rsidRPr="00AA118E">
        <w:t>9:45 am – 9:50 am </w:t>
      </w:r>
      <w:r w:rsidR="00C26AEF" w:rsidRPr="00AA118E">
        <w:br/>
      </w:r>
      <w:r w:rsidRPr="00540F92">
        <w:rPr>
          <w:b/>
          <w:bCs/>
        </w:rPr>
        <w:t>Call to Order and Welcome</w:t>
      </w:r>
    </w:p>
    <w:p w:rsidR="0076038F" w:rsidRDefault="002C3C0B" w:rsidP="00AA118E">
      <w:pPr>
        <w:rPr>
          <w:rStyle w:val="Hyperlink"/>
          <w:i/>
          <w:iCs/>
        </w:rPr>
      </w:pPr>
      <w:hyperlink w:anchor="ScottMoore" w:history="1">
        <w:r w:rsidR="0076038F" w:rsidRPr="00D62407">
          <w:rPr>
            <w:rStyle w:val="Hyperlink"/>
            <w:i/>
            <w:iCs/>
          </w:rPr>
          <w:t>Scott Moore, China Pr</w:t>
        </w:r>
        <w:r w:rsidR="0076038F" w:rsidRPr="00D62407">
          <w:rPr>
            <w:rStyle w:val="Hyperlink"/>
            <w:i/>
            <w:iCs/>
          </w:rPr>
          <w:t>o</w:t>
        </w:r>
        <w:r w:rsidR="0076038F" w:rsidRPr="00D62407">
          <w:rPr>
            <w:rStyle w:val="Hyperlink"/>
            <w:i/>
            <w:iCs/>
          </w:rPr>
          <w:t>gram Director, Penn Global</w:t>
        </w:r>
      </w:hyperlink>
    </w:p>
    <w:p w:rsidR="001A3A1D" w:rsidRPr="00D62407" w:rsidRDefault="001A3A1D" w:rsidP="00AA118E">
      <w:pPr>
        <w:rPr>
          <w:i/>
          <w:iCs/>
        </w:rPr>
      </w:pPr>
    </w:p>
    <w:p w:rsidR="0076038F" w:rsidRPr="00AA118E" w:rsidRDefault="0076038F" w:rsidP="00AA118E">
      <w:r w:rsidRPr="00AA118E">
        <w:t>9:50 am – 10:00 am</w:t>
      </w:r>
      <w:r w:rsidR="00C26AEF" w:rsidRPr="00AA118E">
        <w:br/>
      </w:r>
      <w:r w:rsidRPr="00540F92">
        <w:rPr>
          <w:b/>
          <w:bCs/>
        </w:rPr>
        <w:t>Opening Remarks</w:t>
      </w:r>
    </w:p>
    <w:p w:rsidR="0076038F" w:rsidRDefault="002C3C0B" w:rsidP="00AA118E">
      <w:pPr>
        <w:rPr>
          <w:rStyle w:val="Hyperlink"/>
          <w:i/>
          <w:iCs/>
        </w:rPr>
      </w:pPr>
      <w:hyperlink w:anchor="EzekielEmanuel" w:history="1">
        <w:r w:rsidR="0076038F" w:rsidRPr="00D62407">
          <w:rPr>
            <w:rStyle w:val="Hyperlink"/>
            <w:i/>
            <w:iCs/>
          </w:rPr>
          <w:t>Ezekiel Emanuel, Vice Provost for Global Initiatives</w:t>
        </w:r>
      </w:hyperlink>
    </w:p>
    <w:p w:rsidR="001A3A1D" w:rsidRPr="00D62407" w:rsidRDefault="001A3A1D" w:rsidP="00AA118E">
      <w:pPr>
        <w:rPr>
          <w:i/>
          <w:iCs/>
        </w:rPr>
      </w:pPr>
    </w:p>
    <w:p w:rsidR="0076038F" w:rsidRPr="00AA118E" w:rsidRDefault="0076038F" w:rsidP="00AA118E">
      <w:r w:rsidRPr="00AA118E">
        <w:t>10:00 am – 11:15 am</w:t>
      </w:r>
      <w:r w:rsidR="00C26AEF" w:rsidRPr="00AA118E">
        <w:br/>
      </w:r>
      <w:r w:rsidRPr="00540F92">
        <w:rPr>
          <w:b/>
          <w:bCs/>
        </w:rPr>
        <w:t>Policy Session I: The Future of U.S. – China Relations</w:t>
      </w:r>
      <w:r w:rsidRPr="00AA118E">
        <w:t xml:space="preserve"> </w:t>
      </w:r>
    </w:p>
    <w:p w:rsidR="0076038F" w:rsidRDefault="002C3C0B" w:rsidP="00AA118E">
      <w:pPr>
        <w:rPr>
          <w:rStyle w:val="Hyperlink"/>
          <w:i/>
          <w:iCs/>
        </w:rPr>
      </w:pPr>
      <w:hyperlink w:anchor="JimMcGann" w:history="1">
        <w:r w:rsidR="0076038F" w:rsidRPr="00D62407">
          <w:rPr>
            <w:rStyle w:val="Hyperlink"/>
            <w:i/>
            <w:iCs/>
          </w:rPr>
          <w:t>Jim McGann, Lauder Institute and Think Tan</w:t>
        </w:r>
        <w:r w:rsidR="0076038F" w:rsidRPr="00D62407">
          <w:rPr>
            <w:rStyle w:val="Hyperlink"/>
            <w:i/>
            <w:iCs/>
          </w:rPr>
          <w:t>k</w:t>
        </w:r>
        <w:r w:rsidR="0076038F" w:rsidRPr="00D62407">
          <w:rPr>
            <w:rStyle w:val="Hyperlink"/>
            <w:i/>
            <w:iCs/>
          </w:rPr>
          <w:t>s and Civil Societies Program (Chair)</w:t>
        </w:r>
      </w:hyperlink>
      <w:r w:rsidR="0076038F" w:rsidRPr="00D62407">
        <w:rPr>
          <w:i/>
          <w:iCs/>
        </w:rPr>
        <w:br/>
      </w:r>
      <w:hyperlink w:anchor="JacquesDeLisle" w:history="1">
        <w:r w:rsidR="0076038F" w:rsidRPr="006D1F49">
          <w:rPr>
            <w:rStyle w:val="Hyperlink"/>
            <w:i/>
            <w:iCs/>
          </w:rPr>
          <w:t xml:space="preserve">Jacques </w:t>
        </w:r>
        <w:proofErr w:type="spellStart"/>
        <w:r w:rsidR="0076038F" w:rsidRPr="006D1F49">
          <w:rPr>
            <w:rStyle w:val="Hyperlink"/>
            <w:i/>
            <w:iCs/>
          </w:rPr>
          <w:t>DeLisle</w:t>
        </w:r>
        <w:proofErr w:type="spellEnd"/>
        <w:r w:rsidR="0076038F" w:rsidRPr="006D1F49">
          <w:rPr>
            <w:rStyle w:val="Hyperlink"/>
            <w:i/>
            <w:iCs/>
          </w:rPr>
          <w:t>, Law and</w:t>
        </w:r>
        <w:r w:rsidR="0076038F" w:rsidRPr="006D1F49">
          <w:rPr>
            <w:rStyle w:val="Hyperlink"/>
            <w:i/>
            <w:iCs/>
          </w:rPr>
          <w:t xml:space="preserve"> </w:t>
        </w:r>
        <w:r w:rsidR="0076038F" w:rsidRPr="006D1F49">
          <w:rPr>
            <w:rStyle w:val="Hyperlink"/>
            <w:i/>
            <w:iCs/>
          </w:rPr>
          <w:t xml:space="preserve">Director, Center for </w:t>
        </w:r>
        <w:r w:rsidR="006D1F49" w:rsidRPr="006D1F49">
          <w:rPr>
            <w:rStyle w:val="Hyperlink"/>
            <w:i/>
            <w:iCs/>
          </w:rPr>
          <w:t xml:space="preserve">East Asia </w:t>
        </w:r>
        <w:r w:rsidR="006D1F49" w:rsidRPr="006D1F49">
          <w:rPr>
            <w:rStyle w:val="Hyperlink"/>
            <w:i/>
            <w:iCs/>
          </w:rPr>
          <w:t>S</w:t>
        </w:r>
        <w:r w:rsidR="006D1F49" w:rsidRPr="006D1F49">
          <w:rPr>
            <w:rStyle w:val="Hyperlink"/>
            <w:i/>
            <w:iCs/>
          </w:rPr>
          <w:t>tudies</w:t>
        </w:r>
      </w:hyperlink>
      <w:r w:rsidR="0076038F" w:rsidRPr="00D62407">
        <w:rPr>
          <w:i/>
          <w:iCs/>
        </w:rPr>
        <w:br/>
      </w:r>
      <w:hyperlink w:anchor="NeysunMahboubi" w:history="1">
        <w:proofErr w:type="spellStart"/>
        <w:r w:rsidR="0076038F" w:rsidRPr="00D62407">
          <w:rPr>
            <w:rStyle w:val="Hyperlink"/>
            <w:i/>
            <w:iCs/>
          </w:rPr>
          <w:t>Neysun</w:t>
        </w:r>
        <w:proofErr w:type="spellEnd"/>
        <w:r w:rsidR="0076038F" w:rsidRPr="00D62407">
          <w:rPr>
            <w:rStyle w:val="Hyperlink"/>
            <w:i/>
            <w:iCs/>
          </w:rPr>
          <w:t xml:space="preserve"> </w:t>
        </w:r>
        <w:proofErr w:type="spellStart"/>
        <w:r w:rsidR="0076038F" w:rsidRPr="00D62407">
          <w:rPr>
            <w:rStyle w:val="Hyperlink"/>
            <w:i/>
            <w:iCs/>
          </w:rPr>
          <w:t>Mahboubi</w:t>
        </w:r>
        <w:proofErr w:type="spellEnd"/>
        <w:r w:rsidR="0076038F" w:rsidRPr="00D62407">
          <w:rPr>
            <w:rStyle w:val="Hyperlink"/>
            <w:i/>
            <w:iCs/>
          </w:rPr>
          <w:t>, Center for the Study of Contemporary China</w:t>
        </w:r>
      </w:hyperlink>
      <w:r w:rsidR="0076038F" w:rsidRPr="00D62407">
        <w:rPr>
          <w:i/>
          <w:iCs/>
        </w:rPr>
        <w:br/>
      </w:r>
      <w:hyperlink w:anchor="SammSacks" w:history="1">
        <w:proofErr w:type="spellStart"/>
        <w:r w:rsidR="0076038F" w:rsidRPr="00D62407">
          <w:rPr>
            <w:rStyle w:val="Hyperlink"/>
            <w:i/>
            <w:iCs/>
          </w:rPr>
          <w:t>Samm</w:t>
        </w:r>
        <w:proofErr w:type="spellEnd"/>
        <w:r w:rsidR="0076038F" w:rsidRPr="00D62407">
          <w:rPr>
            <w:rStyle w:val="Hyperlink"/>
            <w:i/>
            <w:iCs/>
          </w:rPr>
          <w:t xml:space="preserve"> Sacks, New America</w:t>
        </w:r>
      </w:hyperlink>
      <w:r w:rsidR="0076038F" w:rsidRPr="00D62407">
        <w:rPr>
          <w:i/>
          <w:iCs/>
        </w:rPr>
        <w:br/>
      </w:r>
      <w:hyperlink w:anchor="KaiserKuo" w:history="1">
        <w:r w:rsidR="0076038F" w:rsidRPr="00D62407">
          <w:rPr>
            <w:rStyle w:val="Hyperlink"/>
            <w:i/>
            <w:iCs/>
          </w:rPr>
          <w:t xml:space="preserve">Kaiser </w:t>
        </w:r>
        <w:proofErr w:type="spellStart"/>
        <w:r w:rsidR="0076038F" w:rsidRPr="00D62407">
          <w:rPr>
            <w:rStyle w:val="Hyperlink"/>
            <w:i/>
            <w:iCs/>
          </w:rPr>
          <w:t>Kuo</w:t>
        </w:r>
        <w:proofErr w:type="spellEnd"/>
        <w:r w:rsidR="0076038F" w:rsidRPr="00D62407">
          <w:rPr>
            <w:rStyle w:val="Hyperlink"/>
            <w:i/>
            <w:iCs/>
          </w:rPr>
          <w:t>, Next40</w:t>
        </w:r>
      </w:hyperlink>
    </w:p>
    <w:p w:rsidR="001A3A1D" w:rsidRPr="00D62407" w:rsidRDefault="001A3A1D" w:rsidP="00AA118E">
      <w:pPr>
        <w:rPr>
          <w:i/>
          <w:iCs/>
        </w:rPr>
      </w:pPr>
    </w:p>
    <w:p w:rsidR="0076038F" w:rsidRDefault="0076038F" w:rsidP="00AA118E">
      <w:pPr>
        <w:rPr>
          <w:b/>
          <w:bCs/>
        </w:rPr>
      </w:pPr>
      <w:r w:rsidRPr="00AA118E">
        <w:t>11:15 am – 11:45 am</w:t>
      </w:r>
      <w:r w:rsidR="00C26AEF" w:rsidRPr="00AA118E">
        <w:br/>
      </w:r>
      <w:r w:rsidRPr="00540F92">
        <w:rPr>
          <w:b/>
          <w:bCs/>
        </w:rPr>
        <w:t>Break</w:t>
      </w:r>
    </w:p>
    <w:p w:rsidR="001A3A1D" w:rsidRPr="00AA118E" w:rsidRDefault="001A3A1D" w:rsidP="00AA118E"/>
    <w:p w:rsidR="0076038F" w:rsidRPr="00AA118E" w:rsidRDefault="0076038F" w:rsidP="00AA118E">
      <w:r w:rsidRPr="00AA118E">
        <w:t>11:45 am – 11:50 a</w:t>
      </w:r>
      <w:r w:rsidR="00C26AEF" w:rsidRPr="00AA118E">
        <w:t>m</w:t>
      </w:r>
      <w:r w:rsidR="00C26AEF" w:rsidRPr="00AA118E">
        <w:br/>
      </w:r>
      <w:r w:rsidRPr="00540F92">
        <w:rPr>
          <w:b/>
          <w:bCs/>
        </w:rPr>
        <w:t>Introduction of Ambassador Huang Ping</w:t>
      </w:r>
    </w:p>
    <w:p w:rsidR="0076038F" w:rsidRDefault="002C3C0B" w:rsidP="00AA118E">
      <w:pPr>
        <w:rPr>
          <w:rStyle w:val="Hyperlink"/>
          <w:i/>
          <w:iCs/>
        </w:rPr>
      </w:pPr>
      <w:hyperlink w:anchor="AmyGadsden" w:history="1">
        <w:r w:rsidR="0076038F" w:rsidRPr="00D62407">
          <w:rPr>
            <w:rStyle w:val="Hyperlink"/>
            <w:i/>
            <w:iCs/>
          </w:rPr>
          <w:t>Amy Gadsden, Associate Vice Provost for Global Initiativ</w:t>
        </w:r>
        <w:r w:rsidR="00E3501B" w:rsidRPr="00D62407">
          <w:rPr>
            <w:rStyle w:val="Hyperlink"/>
            <w:i/>
            <w:iCs/>
          </w:rPr>
          <w:t>es</w:t>
        </w:r>
      </w:hyperlink>
    </w:p>
    <w:p w:rsidR="001A3A1D" w:rsidRPr="00D62407" w:rsidRDefault="001A3A1D" w:rsidP="00AA118E">
      <w:pPr>
        <w:rPr>
          <w:i/>
          <w:iCs/>
        </w:rPr>
      </w:pPr>
    </w:p>
    <w:p w:rsidR="0076038F" w:rsidRPr="00AA118E" w:rsidRDefault="0076038F" w:rsidP="00AA118E">
      <w:r w:rsidRPr="00AA118E">
        <w:lastRenderedPageBreak/>
        <w:t>11:55 am – 12:15 pm</w:t>
      </w:r>
      <w:r w:rsidR="00C26AEF" w:rsidRPr="00AA118E">
        <w:br/>
      </w:r>
      <w:r w:rsidRPr="00540F92">
        <w:rPr>
          <w:b/>
          <w:bCs/>
        </w:rPr>
        <w:t>Opening Remarks with Question and Answer</w:t>
      </w:r>
      <w:r w:rsidRPr="00AA118E">
        <w:t xml:space="preserve"> </w:t>
      </w:r>
    </w:p>
    <w:p w:rsidR="0076038F" w:rsidRDefault="002C3C0B" w:rsidP="00AA118E">
      <w:pPr>
        <w:rPr>
          <w:rStyle w:val="Hyperlink"/>
          <w:i/>
          <w:iCs/>
        </w:rPr>
      </w:pPr>
      <w:hyperlink w:anchor="AmbassadorHuangPing" w:history="1">
        <w:r w:rsidR="0076038F" w:rsidRPr="00D62407">
          <w:rPr>
            <w:rStyle w:val="Hyperlink"/>
            <w:i/>
            <w:iCs/>
          </w:rPr>
          <w:t xml:space="preserve">Ambassador Huang Ping, Consul-General of the People’s Republic </w:t>
        </w:r>
        <w:proofErr w:type="gramStart"/>
        <w:r w:rsidR="0076038F" w:rsidRPr="00D62407">
          <w:rPr>
            <w:rStyle w:val="Hyperlink"/>
            <w:i/>
            <w:iCs/>
          </w:rPr>
          <w:t>Of</w:t>
        </w:r>
        <w:proofErr w:type="gramEnd"/>
        <w:r w:rsidR="0076038F" w:rsidRPr="00D62407">
          <w:rPr>
            <w:rStyle w:val="Hyperlink"/>
            <w:i/>
            <w:iCs/>
          </w:rPr>
          <w:t xml:space="preserve"> China</w:t>
        </w:r>
      </w:hyperlink>
    </w:p>
    <w:p w:rsidR="001A3A1D" w:rsidRPr="00D62407" w:rsidRDefault="001A3A1D" w:rsidP="00AA118E">
      <w:pPr>
        <w:rPr>
          <w:i/>
          <w:iCs/>
        </w:rPr>
      </w:pPr>
    </w:p>
    <w:p w:rsidR="0076038F" w:rsidRDefault="0076038F" w:rsidP="00AA118E">
      <w:pPr>
        <w:rPr>
          <w:b/>
          <w:bCs/>
        </w:rPr>
      </w:pPr>
      <w:r w:rsidRPr="00AA118E">
        <w:t>12:15 pm – 1:00 pm</w:t>
      </w:r>
      <w:r w:rsidR="00C26AEF" w:rsidRPr="00AA118E">
        <w:br/>
      </w:r>
      <w:r w:rsidRPr="00540F92">
        <w:rPr>
          <w:b/>
          <w:bCs/>
        </w:rPr>
        <w:t>Lunch</w:t>
      </w:r>
    </w:p>
    <w:p w:rsidR="001A3A1D" w:rsidRPr="00AA118E" w:rsidRDefault="001A3A1D" w:rsidP="00AA118E"/>
    <w:p w:rsidR="0076038F" w:rsidRPr="00AA118E" w:rsidRDefault="0076038F" w:rsidP="00AA118E">
      <w:r w:rsidRPr="00AA118E">
        <w:t>1:00 pm – 1:05 pm</w:t>
      </w:r>
      <w:r w:rsidR="00C26AEF" w:rsidRPr="00AA118E">
        <w:br/>
      </w:r>
      <w:r w:rsidRPr="00540F92">
        <w:rPr>
          <w:b/>
          <w:bCs/>
        </w:rPr>
        <w:t>Introduction of the Provost</w:t>
      </w:r>
    </w:p>
    <w:p w:rsidR="0076038F" w:rsidRDefault="002C3C0B" w:rsidP="00AA118E">
      <w:pPr>
        <w:rPr>
          <w:rStyle w:val="Hyperlink"/>
          <w:i/>
          <w:iCs/>
        </w:rPr>
      </w:pPr>
      <w:hyperlink w:anchor="AmyGadsden" w:history="1">
        <w:r w:rsidR="0076038F" w:rsidRPr="00D62407">
          <w:rPr>
            <w:rStyle w:val="Hyperlink"/>
            <w:i/>
            <w:iCs/>
          </w:rPr>
          <w:t>Amy Gadsden, Associate Vice Provost for Global Initiatives</w:t>
        </w:r>
      </w:hyperlink>
    </w:p>
    <w:p w:rsidR="001A3A1D" w:rsidRPr="00D62407" w:rsidRDefault="001A3A1D" w:rsidP="00AA118E">
      <w:pPr>
        <w:rPr>
          <w:i/>
          <w:iCs/>
        </w:rPr>
      </w:pPr>
    </w:p>
    <w:p w:rsidR="0076038F" w:rsidRPr="00AA118E" w:rsidRDefault="0076038F" w:rsidP="00AA118E">
      <w:r w:rsidRPr="00AA118E">
        <w:t>1:05 pm – 1:15 pm</w:t>
      </w:r>
      <w:r w:rsidR="00C26AEF" w:rsidRPr="00AA118E">
        <w:br/>
      </w:r>
      <w:r w:rsidRPr="00540F92">
        <w:rPr>
          <w:b/>
          <w:bCs/>
        </w:rPr>
        <w:t>Remarks from the Provost</w:t>
      </w:r>
      <w:r w:rsidRPr="00AA118E">
        <w:t xml:space="preserve"> </w:t>
      </w:r>
    </w:p>
    <w:p w:rsidR="0076038F" w:rsidRDefault="002C3C0B" w:rsidP="00AA118E">
      <w:pPr>
        <w:rPr>
          <w:rStyle w:val="Hyperlink"/>
          <w:i/>
          <w:iCs/>
        </w:rPr>
      </w:pPr>
      <w:hyperlink w:anchor="WendellPritchett" w:history="1">
        <w:r w:rsidR="0076038F" w:rsidRPr="00D62407">
          <w:rPr>
            <w:rStyle w:val="Hyperlink"/>
            <w:i/>
            <w:iCs/>
          </w:rPr>
          <w:t>Wendell Pritchett, University Provost</w:t>
        </w:r>
      </w:hyperlink>
    </w:p>
    <w:p w:rsidR="001A3A1D" w:rsidRPr="00D62407" w:rsidRDefault="001A3A1D" w:rsidP="00AA118E">
      <w:pPr>
        <w:rPr>
          <w:i/>
          <w:iCs/>
        </w:rPr>
      </w:pPr>
    </w:p>
    <w:p w:rsidR="00FF717F" w:rsidRPr="00AA118E" w:rsidRDefault="0076038F" w:rsidP="00AA118E">
      <w:r w:rsidRPr="00AA118E">
        <w:t>1:15 pm – 2:30 pm</w:t>
      </w:r>
      <w:r w:rsidR="00C26AEF" w:rsidRPr="00AA118E">
        <w:br/>
      </w:r>
      <w:r w:rsidRPr="00540F92">
        <w:rPr>
          <w:b/>
          <w:bCs/>
        </w:rPr>
        <w:t>Policy Session II: China’s Urban Past, Present, and Future</w:t>
      </w:r>
      <w:r w:rsidRPr="00AA118E">
        <w:t xml:space="preserve"> </w:t>
      </w:r>
    </w:p>
    <w:p w:rsidR="0076038F" w:rsidRDefault="002C3C0B" w:rsidP="00AA118E">
      <w:pPr>
        <w:rPr>
          <w:i/>
          <w:iCs/>
        </w:rPr>
      </w:pPr>
      <w:hyperlink w:anchor="EugenieBirch" w:history="1">
        <w:r w:rsidR="0076038F" w:rsidRPr="00D62407">
          <w:rPr>
            <w:rStyle w:val="Hyperlink"/>
            <w:i/>
            <w:iCs/>
          </w:rPr>
          <w:t>Eugenie Birch, Design (Chair)</w:t>
        </w:r>
      </w:hyperlink>
      <w:r w:rsidR="0076038F" w:rsidRPr="00D62407">
        <w:rPr>
          <w:i/>
          <w:iCs/>
        </w:rPr>
        <w:br/>
      </w:r>
      <w:hyperlink w:anchor="ZhongjieLin" w:history="1">
        <w:proofErr w:type="spellStart"/>
        <w:r w:rsidR="0076038F" w:rsidRPr="00D62407">
          <w:rPr>
            <w:rStyle w:val="Hyperlink"/>
            <w:i/>
            <w:iCs/>
          </w:rPr>
          <w:t>Zhongjie</w:t>
        </w:r>
        <w:proofErr w:type="spellEnd"/>
        <w:r w:rsidR="0076038F" w:rsidRPr="00D62407">
          <w:rPr>
            <w:rStyle w:val="Hyperlink"/>
            <w:i/>
            <w:iCs/>
          </w:rPr>
          <w:t xml:space="preserve"> Lin, Design</w:t>
        </w:r>
      </w:hyperlink>
      <w:r w:rsidR="0076038F" w:rsidRPr="00D62407">
        <w:rPr>
          <w:i/>
          <w:iCs/>
        </w:rPr>
        <w:br/>
      </w:r>
      <w:hyperlink w:anchor="ChaoGuo" w:history="1">
        <w:r w:rsidR="0076038F" w:rsidRPr="00D62407">
          <w:rPr>
            <w:rStyle w:val="Hyperlink"/>
            <w:i/>
            <w:iCs/>
          </w:rPr>
          <w:t>Chao Guo, Social Policy and Practice</w:t>
        </w:r>
      </w:hyperlink>
      <w:r w:rsidR="0076038F" w:rsidRPr="00D62407">
        <w:rPr>
          <w:i/>
          <w:iCs/>
        </w:rPr>
        <w:br/>
      </w:r>
      <w:hyperlink w:anchor="TongMing" w:history="1">
        <w:r w:rsidR="0076038F" w:rsidRPr="00D62407">
          <w:rPr>
            <w:rStyle w:val="Hyperlink"/>
            <w:i/>
            <w:iCs/>
          </w:rPr>
          <w:t>Tong Ming, Design</w:t>
        </w:r>
      </w:hyperlink>
      <w:r w:rsidR="0076038F" w:rsidRPr="00D62407">
        <w:rPr>
          <w:i/>
          <w:iCs/>
        </w:rPr>
        <w:br/>
      </w:r>
      <w:hyperlink w:anchor="SophieHochhausl" w:history="1">
        <w:r w:rsidR="0076038F" w:rsidRPr="00D62407">
          <w:rPr>
            <w:rStyle w:val="Hyperlink"/>
            <w:i/>
            <w:iCs/>
          </w:rPr>
          <w:t xml:space="preserve">Sophie </w:t>
        </w:r>
        <w:proofErr w:type="spellStart"/>
        <w:r w:rsidR="0076038F" w:rsidRPr="00D62407">
          <w:rPr>
            <w:rStyle w:val="Hyperlink"/>
            <w:i/>
            <w:iCs/>
          </w:rPr>
          <w:t>Hochhäusl</w:t>
        </w:r>
        <w:proofErr w:type="spellEnd"/>
        <w:r w:rsidR="0076038F" w:rsidRPr="00D62407">
          <w:rPr>
            <w:rStyle w:val="Hyperlink"/>
            <w:i/>
            <w:iCs/>
          </w:rPr>
          <w:t>, Design</w:t>
        </w:r>
      </w:hyperlink>
      <w:r w:rsidR="0076038F" w:rsidRPr="00D62407">
        <w:rPr>
          <w:i/>
          <w:iCs/>
        </w:rPr>
        <w:t xml:space="preserve"> </w:t>
      </w:r>
    </w:p>
    <w:p w:rsidR="001A3A1D" w:rsidRPr="00D62407" w:rsidRDefault="001A3A1D" w:rsidP="00AA118E">
      <w:pPr>
        <w:rPr>
          <w:i/>
          <w:iCs/>
        </w:rPr>
      </w:pPr>
    </w:p>
    <w:p w:rsidR="0076038F" w:rsidRDefault="0076038F" w:rsidP="00AA118E">
      <w:pPr>
        <w:rPr>
          <w:b/>
          <w:bCs/>
        </w:rPr>
      </w:pPr>
      <w:r w:rsidRPr="00AA118E">
        <w:t>2:30 pm – 2:45 pm</w:t>
      </w:r>
      <w:r w:rsidR="00C26AEF" w:rsidRPr="00AA118E">
        <w:br/>
      </w:r>
      <w:r w:rsidRPr="00540F92">
        <w:rPr>
          <w:b/>
          <w:bCs/>
        </w:rPr>
        <w:t>Break</w:t>
      </w:r>
    </w:p>
    <w:p w:rsidR="001A3A1D" w:rsidRPr="00AA118E" w:rsidRDefault="001A3A1D" w:rsidP="00AA118E"/>
    <w:p w:rsidR="00FF717F" w:rsidRPr="00AA118E" w:rsidRDefault="0076038F" w:rsidP="00AA118E">
      <w:r w:rsidRPr="00AA118E">
        <w:t>2:45 pm – 4:00 pm</w:t>
      </w:r>
      <w:r w:rsidR="00D62407">
        <w:br/>
      </w:r>
      <w:r w:rsidRPr="00540F92">
        <w:rPr>
          <w:b/>
          <w:bCs/>
        </w:rPr>
        <w:t>Policy Session III: China and the Future of Healthcare and Biotechnology</w:t>
      </w:r>
    </w:p>
    <w:p w:rsidR="0076038F" w:rsidRDefault="002C3C0B" w:rsidP="00AA118E">
      <w:pPr>
        <w:rPr>
          <w:rStyle w:val="Hyperlink"/>
          <w:i/>
          <w:iCs/>
        </w:rPr>
      </w:pPr>
      <w:hyperlink w:anchor="JamesGee" w:history="1">
        <w:r w:rsidR="0076038F" w:rsidRPr="00D62407">
          <w:rPr>
            <w:rStyle w:val="Hyperlink"/>
            <w:i/>
            <w:iCs/>
          </w:rPr>
          <w:t>James Gee, Medicine (Chair)</w:t>
        </w:r>
      </w:hyperlink>
      <w:r w:rsidR="00D351DF" w:rsidRPr="00D62407">
        <w:rPr>
          <w:i/>
          <w:iCs/>
        </w:rPr>
        <w:br/>
      </w:r>
      <w:hyperlink w:anchor="JonathanMoreno" w:history="1">
        <w:r w:rsidR="00D351DF" w:rsidRPr="00D62407">
          <w:rPr>
            <w:rStyle w:val="Hyperlink"/>
            <w:i/>
            <w:iCs/>
          </w:rPr>
          <w:t>Jonathan Moreno, Medical Ethics and Health Policy and History and Sociology of Science</w:t>
        </w:r>
      </w:hyperlink>
      <w:r w:rsidR="0076038F" w:rsidRPr="00D62407">
        <w:rPr>
          <w:i/>
          <w:iCs/>
        </w:rPr>
        <w:br/>
      </w:r>
      <w:hyperlink w:anchor="LyleUngar" w:history="1">
        <w:r w:rsidR="0076038F" w:rsidRPr="00D62407">
          <w:rPr>
            <w:rStyle w:val="Hyperlink"/>
            <w:i/>
            <w:iCs/>
          </w:rPr>
          <w:t>Lyle Ungar, Psychology and Computer and Information Sciences</w:t>
        </w:r>
      </w:hyperlink>
      <w:r w:rsidR="0076038F" w:rsidRPr="00D62407">
        <w:rPr>
          <w:i/>
          <w:iCs/>
        </w:rPr>
        <w:br/>
      </w:r>
      <w:hyperlink w:anchor="EmilyHannum" w:history="1">
        <w:r w:rsidR="0076038F" w:rsidRPr="00D62407">
          <w:rPr>
            <w:rStyle w:val="Hyperlink"/>
            <w:i/>
            <w:iCs/>
          </w:rPr>
          <w:t xml:space="preserve">Emily </w:t>
        </w:r>
        <w:proofErr w:type="spellStart"/>
        <w:r w:rsidR="0076038F" w:rsidRPr="00D62407">
          <w:rPr>
            <w:rStyle w:val="Hyperlink"/>
            <w:i/>
            <w:iCs/>
          </w:rPr>
          <w:t>Hannum</w:t>
        </w:r>
        <w:proofErr w:type="spellEnd"/>
        <w:r w:rsidR="0076038F" w:rsidRPr="00D62407">
          <w:rPr>
            <w:rStyle w:val="Hyperlink"/>
            <w:i/>
            <w:iCs/>
          </w:rPr>
          <w:t>, Sociology</w:t>
        </w:r>
      </w:hyperlink>
      <w:r w:rsidR="0076038F" w:rsidRPr="00D62407">
        <w:rPr>
          <w:i/>
          <w:iCs/>
        </w:rPr>
        <w:br/>
      </w:r>
      <w:hyperlink w:anchor="TomParsons" w:history="1">
        <w:r w:rsidR="0076038F" w:rsidRPr="00D62407">
          <w:rPr>
            <w:rStyle w:val="Hyperlink"/>
            <w:i/>
            <w:iCs/>
          </w:rPr>
          <w:t>Tom Parsons, Veterinary Medicine</w:t>
        </w:r>
      </w:hyperlink>
      <w:r w:rsidR="0076038F" w:rsidRPr="00D62407">
        <w:rPr>
          <w:i/>
          <w:iCs/>
        </w:rPr>
        <w:br/>
      </w:r>
      <w:hyperlink w:anchor="MahletMesfin" w:history="1">
        <w:proofErr w:type="spellStart"/>
        <w:r w:rsidR="0076038F" w:rsidRPr="00D62407">
          <w:rPr>
            <w:rStyle w:val="Hyperlink"/>
            <w:i/>
            <w:iCs/>
          </w:rPr>
          <w:t>Mahlet</w:t>
        </w:r>
        <w:proofErr w:type="spellEnd"/>
        <w:r w:rsidR="0076038F" w:rsidRPr="00D62407">
          <w:rPr>
            <w:rStyle w:val="Hyperlink"/>
            <w:i/>
            <w:iCs/>
          </w:rPr>
          <w:t xml:space="preserve"> </w:t>
        </w:r>
        <w:proofErr w:type="spellStart"/>
        <w:r w:rsidR="0076038F" w:rsidRPr="00D62407">
          <w:rPr>
            <w:rStyle w:val="Hyperlink"/>
            <w:i/>
            <w:iCs/>
          </w:rPr>
          <w:t>Mesfin</w:t>
        </w:r>
        <w:proofErr w:type="spellEnd"/>
        <w:r w:rsidR="0076038F" w:rsidRPr="00D62407">
          <w:rPr>
            <w:rStyle w:val="Hyperlink"/>
            <w:i/>
            <w:iCs/>
          </w:rPr>
          <w:t>, Penn Biden Center</w:t>
        </w:r>
      </w:hyperlink>
    </w:p>
    <w:p w:rsidR="001A3A1D" w:rsidRPr="00D62407" w:rsidRDefault="001A3A1D" w:rsidP="00AA118E">
      <w:pPr>
        <w:rPr>
          <w:i/>
          <w:iCs/>
        </w:rPr>
      </w:pPr>
    </w:p>
    <w:p w:rsidR="0076038F" w:rsidRPr="00AA118E" w:rsidRDefault="0076038F" w:rsidP="00AA118E">
      <w:r w:rsidRPr="00AA118E">
        <w:t>4:00 pm – 4:10 pm</w:t>
      </w:r>
      <w:r w:rsidR="00C26AEF" w:rsidRPr="00AA118E">
        <w:br/>
      </w:r>
      <w:r w:rsidRPr="00540F92">
        <w:rPr>
          <w:b/>
          <w:bCs/>
        </w:rPr>
        <w:t>Introduction of Hon. Robert Work</w:t>
      </w:r>
    </w:p>
    <w:p w:rsidR="0076038F" w:rsidRDefault="002C3C0B" w:rsidP="00AA118E">
      <w:pPr>
        <w:rPr>
          <w:rStyle w:val="Hyperlink"/>
          <w:i/>
          <w:iCs/>
        </w:rPr>
      </w:pPr>
      <w:hyperlink w:anchor="MichaelHorowitz" w:history="1">
        <w:r w:rsidR="0076038F" w:rsidRPr="00D62407">
          <w:rPr>
            <w:rStyle w:val="Hyperlink"/>
            <w:i/>
            <w:iCs/>
          </w:rPr>
          <w:t>Michael Horowitz, Interim Director, Perry World House</w:t>
        </w:r>
      </w:hyperlink>
    </w:p>
    <w:p w:rsidR="001A3A1D" w:rsidRPr="00D62407" w:rsidRDefault="001A3A1D" w:rsidP="00AA118E">
      <w:pPr>
        <w:rPr>
          <w:i/>
          <w:iCs/>
        </w:rPr>
      </w:pPr>
    </w:p>
    <w:p w:rsidR="0076038F" w:rsidRPr="00AA118E" w:rsidRDefault="0076038F" w:rsidP="00AA118E">
      <w:r w:rsidRPr="00AA118E">
        <w:t>4:10 pm – 5:00 pm</w:t>
      </w:r>
      <w:r w:rsidR="00C26AEF" w:rsidRPr="00AA118E">
        <w:br/>
      </w:r>
      <w:r w:rsidRPr="00540F92">
        <w:rPr>
          <w:b/>
          <w:bCs/>
        </w:rPr>
        <w:t>Concluding Keynote Address with Question and Answer</w:t>
      </w:r>
      <w:r w:rsidRPr="00AA118E">
        <w:t xml:space="preserve"> </w:t>
      </w:r>
    </w:p>
    <w:p w:rsidR="0076038F" w:rsidRDefault="002C3C0B" w:rsidP="00AA118E">
      <w:pPr>
        <w:rPr>
          <w:rStyle w:val="Hyperlink"/>
          <w:i/>
          <w:iCs/>
        </w:rPr>
      </w:pPr>
      <w:hyperlink w:anchor="HonRobertWork" w:history="1">
        <w:r w:rsidR="0076038F" w:rsidRPr="00D62407">
          <w:rPr>
            <w:rStyle w:val="Hyperlink"/>
            <w:i/>
            <w:iCs/>
          </w:rPr>
          <w:t>Hon. Robert Work, Distinguished Visiting Fellow, Perry World House; former U.S. Deputy Secretary of Defense</w:t>
        </w:r>
      </w:hyperlink>
    </w:p>
    <w:p w:rsidR="001A3A1D" w:rsidRPr="00D62407" w:rsidRDefault="001A3A1D" w:rsidP="00AA118E">
      <w:pPr>
        <w:rPr>
          <w:i/>
          <w:iCs/>
        </w:rPr>
      </w:pPr>
    </w:p>
    <w:p w:rsidR="0076038F" w:rsidRDefault="0076038F" w:rsidP="00AA118E">
      <w:pPr>
        <w:pBdr>
          <w:bottom w:val="single" w:sz="12" w:space="1" w:color="auto"/>
        </w:pBdr>
      </w:pPr>
      <w:r w:rsidRPr="00AA118E">
        <w:t>5:00 pm – 6:00 pm</w:t>
      </w:r>
      <w:r w:rsidR="00C26AEF" w:rsidRPr="00AA118E">
        <w:br/>
      </w:r>
      <w:r w:rsidRPr="00540F92">
        <w:rPr>
          <w:b/>
          <w:bCs/>
        </w:rPr>
        <w:t>Chinese New Year Reception</w:t>
      </w:r>
      <w:r w:rsidRPr="00AA118E">
        <w:t xml:space="preserve"> </w:t>
      </w:r>
    </w:p>
    <w:p w:rsidR="001A3A1D" w:rsidRDefault="001A3A1D" w:rsidP="00AA118E">
      <w:pPr>
        <w:pBdr>
          <w:bottom w:val="single" w:sz="12" w:space="1" w:color="auto"/>
        </w:pBdr>
      </w:pPr>
    </w:p>
    <w:p w:rsidR="00AA118E" w:rsidRDefault="00AA118E" w:rsidP="00AA118E">
      <w:pPr>
        <w:pBdr>
          <w:bottom w:val="single" w:sz="12" w:space="1" w:color="auto"/>
        </w:pBdr>
      </w:pPr>
    </w:p>
    <w:bookmarkEnd w:id="1"/>
    <w:p w:rsidR="00AA118E" w:rsidRDefault="00AA118E" w:rsidP="00AA118E"/>
    <w:p w:rsidR="00AA118E" w:rsidRDefault="00F05902" w:rsidP="00AA118E">
      <w:pPr>
        <w:rPr>
          <w:b/>
          <w:bCs/>
          <w:sz w:val="28"/>
          <w:szCs w:val="28"/>
        </w:rPr>
      </w:pPr>
      <w:r w:rsidRPr="00AA118E">
        <w:rPr>
          <w:b/>
          <w:bCs/>
          <w:sz w:val="28"/>
          <w:szCs w:val="28"/>
        </w:rPr>
        <w:t>Call to Order and Welcome</w:t>
      </w:r>
      <w:bookmarkStart w:id="2" w:name="ScottMoore"/>
    </w:p>
    <w:p w:rsidR="00AA118E" w:rsidRDefault="00AA118E" w:rsidP="00AA118E">
      <w:pPr>
        <w:rPr>
          <w:b/>
          <w:bCs/>
          <w:sz w:val="28"/>
          <w:szCs w:val="28"/>
        </w:rPr>
      </w:pPr>
    </w:p>
    <w:p w:rsidR="00AA118E" w:rsidRPr="00AA118E" w:rsidRDefault="00F05902" w:rsidP="00AA118E">
      <w:pPr>
        <w:rPr>
          <w:b/>
          <w:bCs/>
          <w:i/>
          <w:iCs/>
          <w:sz w:val="28"/>
          <w:szCs w:val="28"/>
        </w:rPr>
      </w:pPr>
      <w:r w:rsidRPr="00AA118E">
        <w:rPr>
          <w:i/>
          <w:iCs/>
        </w:rPr>
        <w:t>Scott Moore (China Program Director, Penn Global</w:t>
      </w:r>
      <w:r w:rsidR="00190263" w:rsidRPr="00AA118E">
        <w:rPr>
          <w:i/>
          <w:iCs/>
        </w:rPr>
        <w:t>)</w:t>
      </w:r>
      <w:bookmarkEnd w:id="2"/>
    </w:p>
    <w:p w:rsidR="008A1488" w:rsidRDefault="00F05902" w:rsidP="00AA118E">
      <w:r w:rsidRPr="00D62407">
        <w:rPr>
          <w:b/>
          <w:bCs/>
        </w:rPr>
        <w:t>Scott Moore</w:t>
      </w:r>
      <w:r w:rsidRPr="00AA118E">
        <w:t xml:space="preserve"> is a political scientist whose interests center on environmental sustainability, technology, and international relations.  His first book, Subnational </w:t>
      </w:r>
      <w:proofErr w:type="spellStart"/>
      <w:r w:rsidRPr="00AA118E">
        <w:t>Hydropolitics</w:t>
      </w:r>
      <w:proofErr w:type="spellEnd"/>
      <w:r w:rsidRPr="00AA118E">
        <w:t xml:space="preserve">: Conflict, Cooperation, and Institution-Building in Shared River Basins (Oxford University Press, 2018), examines how climate change and other pressures affect the likelihood of conflict over water within countries. At Penn, Scott is Director of the Penn Global China Program. Previously, Scott was a Young Professional and Water Resources Management Specialist at the World Bank Group, and Environment, Science, Technology, and Health Officer for China at the U.S. Department of State, where he worked extensively on the Paris Agreement on climate change. </w:t>
      </w:r>
      <w:r w:rsidRPr="00AA118E">
        <w:br/>
      </w:r>
      <w:r w:rsidRPr="00AA118E">
        <w:br/>
        <w:t>Scott’s research and commentary on a wide range of environmental and international affairs issues has appeared in a range of leading scholarly journals and media outlets, including Nature, The China Quarterly, Foreign Affairs, and The New York Times. Scott holds doctoral and master’s degrees from Oxford University and an undergraduate degree from Princeton.  He is a Truman, Fulbright, and Rhodes Scholar.</w:t>
      </w:r>
    </w:p>
    <w:p w:rsidR="008A1488" w:rsidRDefault="008A1488" w:rsidP="00AA118E">
      <w:pPr>
        <w:rPr>
          <w:i/>
          <w:iCs/>
        </w:rPr>
      </w:pPr>
    </w:p>
    <w:p w:rsidR="00AA118E" w:rsidRPr="008A1488" w:rsidRDefault="00F05902" w:rsidP="00AA118E">
      <w:pPr>
        <w:rPr>
          <w:i/>
          <w:iCs/>
        </w:rPr>
      </w:pPr>
      <w:r w:rsidRPr="00AA118E">
        <w:rPr>
          <w:b/>
          <w:bCs/>
          <w:sz w:val="28"/>
          <w:szCs w:val="28"/>
        </w:rPr>
        <w:t>Opening Remarks</w:t>
      </w:r>
      <w:bookmarkStart w:id="3" w:name="EzekielEmanuel"/>
    </w:p>
    <w:p w:rsidR="00AA118E" w:rsidRDefault="00AA118E" w:rsidP="00AA118E"/>
    <w:p w:rsidR="00F05902" w:rsidRPr="00C7150D" w:rsidRDefault="00F05902" w:rsidP="00AA118E">
      <w:pPr>
        <w:rPr>
          <w:i/>
          <w:iCs/>
        </w:rPr>
      </w:pPr>
      <w:r w:rsidRPr="00C7150D">
        <w:rPr>
          <w:i/>
          <w:iCs/>
        </w:rPr>
        <w:t>Ezekiel Emanuel (Vice Provost for Global Initiatives)</w:t>
      </w:r>
    </w:p>
    <w:bookmarkEnd w:id="3"/>
    <w:p w:rsidR="00F05902" w:rsidRPr="00AA118E" w:rsidRDefault="00F05902" w:rsidP="00AA118E">
      <w:r w:rsidRPr="00D62407">
        <w:rPr>
          <w:b/>
          <w:bCs/>
        </w:rPr>
        <w:t>Ezekiel J. Emanuel</w:t>
      </w:r>
      <w:r w:rsidRPr="00AA118E">
        <w:t xml:space="preserve"> is the Vice Provost for Global Initiatives, the Diane </w:t>
      </w:r>
      <w:proofErr w:type="spellStart"/>
      <w:r w:rsidRPr="00AA118E">
        <w:t>v.S</w:t>
      </w:r>
      <w:proofErr w:type="spellEnd"/>
      <w:r w:rsidRPr="00AA118E">
        <w:t xml:space="preserve">. Levy and Robert M. Levy University Professor, and Chair of the Department of Medical Ethics and Health Policy at the University of Pennsylvania.  He is also an Op-Ed contributor to the New York Times. </w:t>
      </w:r>
    </w:p>
    <w:p w:rsidR="00F05902" w:rsidRPr="00AA118E" w:rsidRDefault="00F05902" w:rsidP="00AA118E">
      <w:r w:rsidRPr="00AA118E">
        <w:t>He was the founding chair of the Department of Bioethics at the National Institutes of Health and held that position until August of 2011. From January 2009 until January 2011, he served as a Special Advisor on Health Policy to the Director of the Office of Management and Budget and National Economic Council. </w:t>
      </w:r>
    </w:p>
    <w:p w:rsidR="00F05902" w:rsidRPr="00AA118E" w:rsidRDefault="00F05902" w:rsidP="00AA118E">
      <w:r w:rsidRPr="00AA118E">
        <w:t xml:space="preserve">Dr. Emanuel has published over 300 articles in bioethics and health policy.  He is the most widely published and cited bioethicist in the world.  He has also authored 6 books and edited another 6 books.  He is a frequent contributor to the New York Times, Wall Street Journal, Washington Post, and The Atlantic.  He also regularly appears on CNN and NPR.  </w:t>
      </w:r>
    </w:p>
    <w:p w:rsidR="008A1488" w:rsidRPr="0035106A" w:rsidRDefault="00F05902" w:rsidP="0035106A">
      <w:r w:rsidRPr="00AA118E">
        <w:t>After completing Amherst College, he received his M.Sc. from Oxford University in Biochemistry.  He received his M.D. from Harvard Medical School and his Ph.D. in political philosophy from Harvard University.  His dissertation received the Toppan Award for the finest political science dissertation of the year.   In 1987-88, he was a fellow in the Program in Ethics and the Professions at the Kennedy School of Government at Harvard</w:t>
      </w:r>
      <w:r w:rsidRPr="0035106A">
        <w:t xml:space="preserve">. </w:t>
      </w:r>
    </w:p>
    <w:p w:rsidR="008A1488" w:rsidRPr="0035106A" w:rsidRDefault="008A1488" w:rsidP="0035106A"/>
    <w:p w:rsidR="008A1488" w:rsidRPr="0035106A" w:rsidRDefault="002C3C0B" w:rsidP="0035106A">
      <w:pPr>
        <w:rPr>
          <w:i/>
          <w:iCs/>
        </w:rPr>
      </w:pPr>
      <w:hyperlink w:anchor="Top" w:history="1">
        <w:r w:rsidR="008A1488" w:rsidRPr="0035106A">
          <w:rPr>
            <w:rStyle w:val="Hyperlink"/>
            <w:i/>
            <w:iCs/>
          </w:rPr>
          <w:t>Click t</w:t>
        </w:r>
        <w:r w:rsidR="008A1488" w:rsidRPr="0035106A">
          <w:rPr>
            <w:rStyle w:val="Hyperlink"/>
            <w:i/>
            <w:iCs/>
          </w:rPr>
          <w:t>o</w:t>
        </w:r>
        <w:r w:rsidR="008A1488" w:rsidRPr="0035106A">
          <w:rPr>
            <w:rStyle w:val="Hyperlink"/>
            <w:i/>
            <w:iCs/>
          </w:rPr>
          <w:t xml:space="preserve"> return to top</w:t>
        </w:r>
      </w:hyperlink>
    </w:p>
    <w:p w:rsidR="00AA118E" w:rsidRPr="0035106A" w:rsidRDefault="00AA118E" w:rsidP="0035106A">
      <w:pPr>
        <w:pBdr>
          <w:bottom w:val="single" w:sz="12" w:space="1" w:color="auto"/>
        </w:pBdr>
      </w:pPr>
    </w:p>
    <w:p w:rsidR="0035106A" w:rsidRPr="0035106A" w:rsidRDefault="0035106A" w:rsidP="0035106A"/>
    <w:p w:rsidR="00AA118E" w:rsidRDefault="00AA118E" w:rsidP="00AA118E"/>
    <w:p w:rsidR="00375DA6" w:rsidRPr="00C7150D" w:rsidRDefault="00F05902" w:rsidP="00AA118E">
      <w:pPr>
        <w:rPr>
          <w:b/>
          <w:bCs/>
          <w:sz w:val="28"/>
          <w:szCs w:val="28"/>
        </w:rPr>
      </w:pPr>
      <w:r w:rsidRPr="00C7150D">
        <w:rPr>
          <w:b/>
          <w:bCs/>
          <w:sz w:val="28"/>
          <w:szCs w:val="28"/>
        </w:rPr>
        <w:t>Policy Session I: The Future of US-China Relations</w:t>
      </w:r>
    </w:p>
    <w:p w:rsidR="00AA118E" w:rsidRPr="00AA118E" w:rsidRDefault="00AA118E" w:rsidP="00AA118E"/>
    <w:p w:rsidR="00AA118E" w:rsidRPr="00C7150D" w:rsidRDefault="00D57062" w:rsidP="00AA118E">
      <w:pPr>
        <w:rPr>
          <w:b/>
          <w:bCs/>
        </w:rPr>
      </w:pPr>
      <w:r w:rsidRPr="00C7150D">
        <w:rPr>
          <w:b/>
          <w:bCs/>
        </w:rPr>
        <w:t xml:space="preserve">Chaired </w:t>
      </w:r>
      <w:r w:rsidR="00375DA6" w:rsidRPr="00C7150D">
        <w:rPr>
          <w:b/>
          <w:bCs/>
        </w:rPr>
        <w:t xml:space="preserve">by </w:t>
      </w:r>
      <w:r w:rsidR="00976522" w:rsidRPr="00C7150D">
        <w:rPr>
          <w:b/>
          <w:bCs/>
        </w:rPr>
        <w:t xml:space="preserve">Dr. </w:t>
      </w:r>
      <w:r w:rsidRPr="00C7150D">
        <w:rPr>
          <w:b/>
          <w:bCs/>
        </w:rPr>
        <w:t>Jim McGann, Lauder Institute and Think Tanks and Civil Societies Program</w:t>
      </w:r>
      <w:r w:rsidR="00375DA6" w:rsidRPr="00C7150D">
        <w:rPr>
          <w:b/>
          <w:bCs/>
        </w:rPr>
        <w:t xml:space="preserve">; featuring </w:t>
      </w:r>
      <w:r w:rsidRPr="00C7150D">
        <w:rPr>
          <w:b/>
          <w:bCs/>
        </w:rPr>
        <w:t xml:space="preserve">Jacques </w:t>
      </w:r>
      <w:proofErr w:type="spellStart"/>
      <w:r w:rsidRPr="00C7150D">
        <w:rPr>
          <w:b/>
          <w:bCs/>
        </w:rPr>
        <w:t>DeLisle</w:t>
      </w:r>
      <w:proofErr w:type="spellEnd"/>
      <w:r w:rsidRPr="00C7150D">
        <w:rPr>
          <w:b/>
          <w:bCs/>
        </w:rPr>
        <w:t>, Penn School of Law and Director of the Center for the Study of Contemporary China</w:t>
      </w:r>
      <w:r w:rsidR="00375DA6" w:rsidRPr="00C7150D">
        <w:rPr>
          <w:b/>
          <w:bCs/>
        </w:rPr>
        <w:t xml:space="preserve">; </w:t>
      </w:r>
      <w:proofErr w:type="spellStart"/>
      <w:r w:rsidRPr="00C7150D">
        <w:rPr>
          <w:b/>
          <w:bCs/>
        </w:rPr>
        <w:t>Neysun</w:t>
      </w:r>
      <w:proofErr w:type="spellEnd"/>
      <w:r w:rsidRPr="00C7150D">
        <w:rPr>
          <w:b/>
          <w:bCs/>
        </w:rPr>
        <w:t xml:space="preserve"> </w:t>
      </w:r>
      <w:proofErr w:type="spellStart"/>
      <w:r w:rsidRPr="00C7150D">
        <w:rPr>
          <w:b/>
          <w:bCs/>
        </w:rPr>
        <w:t>Mahboubi</w:t>
      </w:r>
      <w:proofErr w:type="spellEnd"/>
      <w:r w:rsidRPr="00C7150D">
        <w:rPr>
          <w:b/>
          <w:bCs/>
        </w:rPr>
        <w:t xml:space="preserve">, Research Scholar, Center for the Study of Contemporary China; </w:t>
      </w:r>
      <w:proofErr w:type="spellStart"/>
      <w:r w:rsidRPr="00C7150D">
        <w:rPr>
          <w:b/>
          <w:bCs/>
        </w:rPr>
        <w:t>Samm</w:t>
      </w:r>
      <w:proofErr w:type="spellEnd"/>
      <w:r w:rsidRPr="00C7150D">
        <w:rPr>
          <w:b/>
          <w:bCs/>
        </w:rPr>
        <w:t xml:space="preserve"> Sacks, Cybersecurity Policy and China Digital Economy Fellow, New America; Kaiser </w:t>
      </w:r>
      <w:proofErr w:type="spellStart"/>
      <w:r w:rsidRPr="00C7150D">
        <w:rPr>
          <w:b/>
          <w:bCs/>
        </w:rPr>
        <w:t>Kuo</w:t>
      </w:r>
      <w:proofErr w:type="spellEnd"/>
      <w:r w:rsidRPr="00C7150D">
        <w:rPr>
          <w:b/>
          <w:bCs/>
        </w:rPr>
        <w:t>, Next40</w:t>
      </w:r>
      <w:bookmarkStart w:id="4" w:name="JimMcGann"/>
    </w:p>
    <w:p w:rsidR="00AA118E" w:rsidRDefault="00AA118E" w:rsidP="00AA118E"/>
    <w:p w:rsidR="00AA118E" w:rsidRPr="00C7150D" w:rsidRDefault="00D57062" w:rsidP="00AA118E">
      <w:pPr>
        <w:rPr>
          <w:i/>
          <w:iCs/>
        </w:rPr>
      </w:pPr>
      <w:r w:rsidRPr="00C7150D">
        <w:rPr>
          <w:i/>
          <w:iCs/>
        </w:rPr>
        <w:t>Jim McGann (Chair</w:t>
      </w:r>
      <w:r w:rsidR="00375DA6" w:rsidRPr="00C7150D">
        <w:rPr>
          <w:i/>
          <w:iCs/>
        </w:rPr>
        <w:t>)</w:t>
      </w:r>
      <w:bookmarkEnd w:id="4"/>
    </w:p>
    <w:p w:rsidR="00AA118E" w:rsidRDefault="00D253D2" w:rsidP="00AA118E">
      <w:r w:rsidRPr="00D62407">
        <w:rPr>
          <w:b/>
          <w:bCs/>
        </w:rPr>
        <w:t>J</w:t>
      </w:r>
      <w:r w:rsidR="004C3D1E" w:rsidRPr="00D62407">
        <w:rPr>
          <w:b/>
          <w:bCs/>
        </w:rPr>
        <w:t>ames</w:t>
      </w:r>
      <w:r w:rsidR="00D57062" w:rsidRPr="00D62407">
        <w:rPr>
          <w:b/>
          <w:bCs/>
        </w:rPr>
        <w:t xml:space="preserve"> G. McGann</w:t>
      </w:r>
      <w:r w:rsidR="00D57062" w:rsidRPr="00AA118E">
        <w:t xml:space="preserve"> </w:t>
      </w:r>
      <w:r w:rsidR="004C3D1E" w:rsidRPr="00AA118E">
        <w:t xml:space="preserve">is a senior lecturer of International Studies at the Lauder Institute, director of the Think Tanks and Civil Societies Program and senior fellow, Fels Institute of Government at the University of Pennsylvania. Prior to assuming his current post, James was Assistant Director of the International Relations Program at the University of Pennsylvania. He has also served as the Senior Vice President for </w:t>
      </w:r>
      <w:r w:rsidR="004C3D1E" w:rsidRPr="00AA118E">
        <w:lastRenderedPageBreak/>
        <w:t xml:space="preserve">the Executive Council on Foreign Diplomats, the Assistant Director of the Institute of Politics, Kennedy School of Government, and the Public Policy Program Officer for The Pew Charitable Trusts. James earned his M.A. and Ph.D. from the University of Pennsylvania. He was a National Fellow at Stanford University while writing his doctoral thesis, which examined the nature and evolution of public-policy research organizations in the United States such as Brookings Institution, the Heritage Foundation, Urban Institute, and others. James </w:t>
      </w:r>
      <w:proofErr w:type="gramStart"/>
      <w:r w:rsidR="004C3D1E" w:rsidRPr="00AA118E">
        <w:t>compared and contrasted</w:t>
      </w:r>
      <w:proofErr w:type="gramEnd"/>
      <w:r w:rsidR="004C3D1E" w:rsidRPr="00AA118E">
        <w:t xml:space="preserve"> the mission, structure, and operating principles of these leading think tanks to determine how those factors influenced the institutions’ role in policymaking. His research and consulting have enabled him to work with governments and civil society organizations in over 114 countries. He visits China frequently and co-host and co-organizes an annual think tank forum and think tank executive training program annually in China. He is the creator and editor of the annual Global Go </w:t>
      </w:r>
      <w:proofErr w:type="gramStart"/>
      <w:r w:rsidR="004C3D1E" w:rsidRPr="00AA118E">
        <w:t>To</w:t>
      </w:r>
      <w:proofErr w:type="gramEnd"/>
      <w:r w:rsidR="004C3D1E" w:rsidRPr="00AA118E">
        <w:t xml:space="preserve"> Think Tank Index.  His latest book is entitled: Think Tanks: The New Knowledge Brokers and Policy Advisers in Asia (ADB and </w:t>
      </w:r>
      <w:proofErr w:type="spellStart"/>
      <w:r w:rsidR="004C3D1E" w:rsidRPr="00AA118E">
        <w:t>Brookigns</w:t>
      </w:r>
      <w:proofErr w:type="spellEnd"/>
      <w:r w:rsidR="004C3D1E" w:rsidRPr="00AA118E">
        <w:t xml:space="preserve"> 2019); The Fifth Estate: Think Tanks Public Policy and Governance (Brooking 2016); Think Tanks, Foreign Policy and the Emerging Powers (</w:t>
      </w:r>
      <w:proofErr w:type="spellStart"/>
      <w:r w:rsidR="004C3D1E" w:rsidRPr="00AA118E">
        <w:t>MacMillian</w:t>
      </w:r>
      <w:proofErr w:type="spellEnd"/>
      <w:r w:rsidR="004C3D1E" w:rsidRPr="00AA118E">
        <w:t xml:space="preserve"> 2017), Think Tanks and Emerging Power Policy Networks (</w:t>
      </w:r>
      <w:proofErr w:type="spellStart"/>
      <w:r w:rsidR="004C3D1E" w:rsidRPr="00AA118E">
        <w:t>MacMillian</w:t>
      </w:r>
      <w:proofErr w:type="spellEnd"/>
      <w:r w:rsidR="004C3D1E" w:rsidRPr="00AA118E">
        <w:t xml:space="preserve"> 2017) and Trends and Transitions in Security Expertise From Deterrence to Climate Change and Back Again (Routledge 2017).</w:t>
      </w:r>
    </w:p>
    <w:p w:rsidR="001A3A1D" w:rsidRDefault="001A3A1D" w:rsidP="00AA118E"/>
    <w:p w:rsidR="00AA118E" w:rsidRDefault="00A606B5" w:rsidP="00AA118E">
      <w:r w:rsidRPr="00AA118E">
        <w:t>The Think Tanks and Civil Societies Program (TTCSP) at the International Relations Program, University of Pennsylvania conducts research on the role policy institutes play in governments and in civil societies around the world. The TTCSP was established in 1989 at the Foreign Policy Research Institute in Philadelphia and moved to the IR Program at the University of Pennsylvania in 2008. Often referred to as the 'think tank’s think tank,’ TTCSP examines the evolving role and character of public policy research organizations. Over the last 20 years the Think Tanks and Civil Societies Program has laid the foundation for a global initiative that will help bridge the gap between knowledge and policy in critical policy areas such as international peace and security, globalization and governance, international economics, environment, information and society, poverty alleviation and health. This international collaborative effort is designed to establish regional and international networks of policy institutes and communities that will improve policy making and strengthen democratic institutions and civil societies around the world. The Think Tanks and Civil Societies Program works with some of the leading scholars and practitioners from think tanks and universities in a variety of collaborative efforts and programs.</w:t>
      </w:r>
      <w:bookmarkStart w:id="5" w:name="JacquesDeLisle"/>
      <w:bookmarkStart w:id="6" w:name="_GoBack"/>
      <w:bookmarkEnd w:id="6"/>
    </w:p>
    <w:p w:rsidR="008A1488" w:rsidRPr="008A1488" w:rsidRDefault="008A1488" w:rsidP="00AA118E">
      <w:pPr>
        <w:rPr>
          <w:i/>
          <w:iCs/>
        </w:rPr>
      </w:pPr>
    </w:p>
    <w:p w:rsidR="00AA118E" w:rsidRPr="00C7150D" w:rsidRDefault="00D57062" w:rsidP="00AA118E">
      <w:pPr>
        <w:rPr>
          <w:i/>
          <w:iCs/>
        </w:rPr>
      </w:pPr>
      <w:r w:rsidRPr="00C7150D">
        <w:rPr>
          <w:i/>
          <w:iCs/>
        </w:rPr>
        <w:t xml:space="preserve">Jacques </w:t>
      </w:r>
      <w:proofErr w:type="spellStart"/>
      <w:r w:rsidRPr="00C7150D">
        <w:rPr>
          <w:i/>
          <w:iCs/>
        </w:rPr>
        <w:t>DeLisle</w:t>
      </w:r>
      <w:bookmarkEnd w:id="5"/>
      <w:proofErr w:type="spellEnd"/>
    </w:p>
    <w:p w:rsidR="00AA118E" w:rsidRDefault="00D57062" w:rsidP="00AA118E">
      <w:r w:rsidRPr="00D62407">
        <w:rPr>
          <w:b/>
          <w:bCs/>
        </w:rPr>
        <w:t xml:space="preserve">Jacques </w:t>
      </w:r>
      <w:proofErr w:type="spellStart"/>
      <w:r w:rsidRPr="00D62407">
        <w:rPr>
          <w:b/>
          <w:bCs/>
        </w:rPr>
        <w:t>DeLisle</w:t>
      </w:r>
      <w:r w:rsidRPr="00AA118E">
        <w:t>’s</w:t>
      </w:r>
      <w:proofErr w:type="spellEnd"/>
      <w:r w:rsidRPr="00AA118E">
        <w:t xml:space="preserve"> </w:t>
      </w:r>
      <w:r w:rsidR="004C3D1E" w:rsidRPr="00AA118E">
        <w:t xml:space="preserve">research and teaching focus on contemporary Chinese law and politics, including legal reform and its relationship to economic reform and political change in China, the international status of Taiwan and cross-Strait relations, China’s engagement with the international order, legal and political issues in Hong Kong under Chinese rule, and U.S.-China relations. His writings on these subjects appear in a variety of fora, including international relations journals, edited volumes of multidisciplinary scholarship, and Asian studies journals, as well as law reviews. </w:t>
      </w:r>
      <w:proofErr w:type="spellStart"/>
      <w:r w:rsidR="004C3D1E" w:rsidRPr="00AA118E">
        <w:t>DeLisle</w:t>
      </w:r>
      <w:proofErr w:type="spellEnd"/>
      <w:r w:rsidR="004C3D1E" w:rsidRPr="00AA118E">
        <w:t xml:space="preserve"> is also a professor of political science, director of the Center for East Asian Studies at Penn, deputy director of the Center for the Study of Contemporary China and director of the Asia Program at the Foreign Policy Research Institute. He has served frequently as an expert witness on issues of P.R.C. law and government policies and is a consultant, lecturer, and advisor to legal reform, development, and education programs, primarily in China. </w:t>
      </w:r>
      <w:r w:rsidR="002F1354" w:rsidRPr="00AA118E">
        <w:t>He received a J.D. and graduate education in political science at Harvard.</w:t>
      </w:r>
    </w:p>
    <w:p w:rsidR="001A3A1D" w:rsidRDefault="001A3A1D" w:rsidP="00AA118E"/>
    <w:p w:rsidR="00EF4B5E" w:rsidRDefault="00A606B5" w:rsidP="00AA118E">
      <w:r w:rsidRPr="00AA118E">
        <w:t xml:space="preserve">The Center for East Asian Studies at the University of Pennsylvania is an interdisciplinary unit composed of faculty members whose teaching and research focus primarily on China, Japan, Korea, and bordering areas. The University of Pennsylvania was one of the first universities in the United States to offer the study of East Asia. The formation of the world-famous collection of Chinese and Japanese art at the University Museum of Anthropology and Archaeology in the late 19th century was followed in the 1920s by courses in language and civilization. After World War II, Penn spearheaded the study of modern East Asia, adding strength in social science, business, and professional curricula. The Center for East Asian Studies was established in 1995 and is administered by Director Frederick Dickinson, and Associate Director David </w:t>
      </w:r>
      <w:proofErr w:type="spellStart"/>
      <w:r w:rsidRPr="00AA118E">
        <w:t>Dettmann</w:t>
      </w:r>
      <w:proofErr w:type="spellEnd"/>
      <w:r w:rsidRPr="00AA118E">
        <w:t xml:space="preserve">. In 2014, the American Center for Mongolian Studies (ACMS) U.S. Office moved to the University of Pennsylvania and is housed within CEAS. ACMS is a non-profit educational organization that supports the development of Mongolian Studies and academic exchanges with Inner Asia. The activities of the ACMS include the development of academic resources, student and research support and the fostering of academic partnerships in all fields of study related to Mongolia.” The U.S. Office of ACMS is under the direction of David </w:t>
      </w:r>
      <w:proofErr w:type="spellStart"/>
      <w:r w:rsidRPr="00AA118E">
        <w:t>Dettmann</w:t>
      </w:r>
      <w:proofErr w:type="spellEnd"/>
      <w:r w:rsidRPr="00AA118E">
        <w:t>.</w:t>
      </w:r>
      <w:bookmarkStart w:id="7" w:name="NeysunMahboubi"/>
    </w:p>
    <w:p w:rsidR="00AA118E" w:rsidRPr="00AA118E" w:rsidRDefault="00AA118E" w:rsidP="00AA118E"/>
    <w:p w:rsidR="00AA118E" w:rsidRPr="00C7150D" w:rsidRDefault="00976522" w:rsidP="00AA118E">
      <w:pPr>
        <w:rPr>
          <w:i/>
          <w:iCs/>
        </w:rPr>
      </w:pPr>
      <w:proofErr w:type="spellStart"/>
      <w:r w:rsidRPr="00C7150D">
        <w:rPr>
          <w:i/>
          <w:iCs/>
        </w:rPr>
        <w:t>Neysun</w:t>
      </w:r>
      <w:proofErr w:type="spellEnd"/>
      <w:r w:rsidRPr="00C7150D">
        <w:rPr>
          <w:i/>
          <w:iCs/>
        </w:rPr>
        <w:t xml:space="preserve"> </w:t>
      </w:r>
      <w:proofErr w:type="spellStart"/>
      <w:r w:rsidRPr="00C7150D">
        <w:rPr>
          <w:i/>
          <w:iCs/>
        </w:rPr>
        <w:t>Mahboubi</w:t>
      </w:r>
      <w:bookmarkEnd w:id="7"/>
      <w:proofErr w:type="spellEnd"/>
    </w:p>
    <w:p w:rsidR="00AA118E" w:rsidRDefault="00976522" w:rsidP="00AA118E">
      <w:proofErr w:type="spellStart"/>
      <w:r w:rsidRPr="00D62407">
        <w:rPr>
          <w:b/>
          <w:bCs/>
        </w:rPr>
        <w:t>Neysun</w:t>
      </w:r>
      <w:proofErr w:type="spellEnd"/>
      <w:r w:rsidRPr="00D62407">
        <w:rPr>
          <w:b/>
          <w:bCs/>
        </w:rPr>
        <w:t xml:space="preserve"> A. </w:t>
      </w:r>
      <w:proofErr w:type="spellStart"/>
      <w:r w:rsidRPr="00D62407">
        <w:rPr>
          <w:b/>
          <w:bCs/>
        </w:rPr>
        <w:t>Mahboubi</w:t>
      </w:r>
      <w:proofErr w:type="spellEnd"/>
      <w:r w:rsidRPr="00AA118E">
        <w:t xml:space="preserve"> </w:t>
      </w:r>
      <w:r w:rsidR="0059455B" w:rsidRPr="00AA118E">
        <w:t xml:space="preserve">is a Research Scholar of the Center for the Study of Contemporary China at the University of Pennsylvania, where he hosts the CSCC Podcast. His primary academic interests are in the areas of administrative law, comparative law, and Chinese law, and his current writing focuses on the development of modern Chinese administrative law. He has chaired the international committee of the ABA Section of Administrative Law &amp; Regulatory Practice, advised both the Asia Foundation and the Administrative Conference of the United States on Chinese administrative procedure reform, and moderates the Comparative Administrative Law Listserv hosted by Yale Law School. Occasionally, he comments on Chinese legal developments for CGTN America. He has taught at Princeton University's Woodrow Wilson School, the University of Connecticut School of Law, and Yale Law School. Previously, he served as a trial attorney in the Civil Division (Federal Programs Branch) of the U.S. Department of Justice, and as a law clerk to Judge Douglas P. </w:t>
      </w:r>
      <w:proofErr w:type="spellStart"/>
      <w:r w:rsidR="0059455B" w:rsidRPr="00AA118E">
        <w:t>Woodlock</w:t>
      </w:r>
      <w:proofErr w:type="spellEnd"/>
      <w:r w:rsidR="0059455B" w:rsidRPr="00AA118E">
        <w:t xml:space="preserve"> of the U.S. District Court for the District of Massachusetts. He holds a J.D. from Columbia Law School and an A.B. (Politics &amp; EAS) from Princeton University. You can follow him @</w:t>
      </w:r>
      <w:proofErr w:type="spellStart"/>
      <w:r w:rsidR="0059455B" w:rsidRPr="00AA118E">
        <w:t>NeysunM</w:t>
      </w:r>
      <w:proofErr w:type="spellEnd"/>
    </w:p>
    <w:p w:rsidR="001A3A1D" w:rsidRDefault="001A3A1D" w:rsidP="00AA118E"/>
    <w:p w:rsidR="00EF4B5E" w:rsidRDefault="00A606B5" w:rsidP="00AA118E">
      <w:r w:rsidRPr="00AA118E">
        <w:t>The Center for the Study of Contemporary China (CSCC) was established in 2012 at the University of Pennsylvania to advance Penn’s leadership in programs, research, and scholarship about the political, legal, economic, and social factors shaping China and its role in the world today. The Center sustains and extends the University’s work on and partnerships in China, providing an institutional home for campus-wide collaboration among departments, programs, institutes, faculty and students at Penn engaged in work pertaining to contemporary China. Activities include conferences, roundtables, and a speaker series. The Center also provides support for faculty and graduate student research and hosts visiting international scholars and prominent public leaders.</w:t>
      </w:r>
      <w:bookmarkStart w:id="8" w:name="SammSacks"/>
    </w:p>
    <w:p w:rsidR="00AA118E" w:rsidRPr="00AA118E" w:rsidRDefault="00AA118E" w:rsidP="00AA118E"/>
    <w:p w:rsidR="00AA118E" w:rsidRPr="00C7150D" w:rsidRDefault="00976522" w:rsidP="00AA118E">
      <w:pPr>
        <w:rPr>
          <w:i/>
          <w:iCs/>
        </w:rPr>
      </w:pPr>
      <w:proofErr w:type="spellStart"/>
      <w:r w:rsidRPr="00C7150D">
        <w:rPr>
          <w:i/>
          <w:iCs/>
        </w:rPr>
        <w:lastRenderedPageBreak/>
        <w:t>Samm</w:t>
      </w:r>
      <w:proofErr w:type="spellEnd"/>
      <w:r w:rsidRPr="00C7150D">
        <w:rPr>
          <w:i/>
          <w:iCs/>
        </w:rPr>
        <w:t xml:space="preserve"> Sack</w:t>
      </w:r>
      <w:bookmarkEnd w:id="8"/>
      <w:r w:rsidR="00EF4B5E" w:rsidRPr="00C7150D">
        <w:rPr>
          <w:i/>
          <w:iCs/>
        </w:rPr>
        <w:t>s</w:t>
      </w:r>
    </w:p>
    <w:p w:rsidR="00AA118E" w:rsidRDefault="00976522" w:rsidP="00AA118E">
      <w:proofErr w:type="spellStart"/>
      <w:r w:rsidRPr="00D62407">
        <w:rPr>
          <w:b/>
          <w:bCs/>
        </w:rPr>
        <w:t>Samm</w:t>
      </w:r>
      <w:proofErr w:type="spellEnd"/>
      <w:r w:rsidRPr="00D62407">
        <w:rPr>
          <w:b/>
          <w:bCs/>
        </w:rPr>
        <w:t xml:space="preserve"> Sacks</w:t>
      </w:r>
      <w:r w:rsidRPr="00AA118E">
        <w:t xml:space="preserve"> </w:t>
      </w:r>
      <w:r w:rsidR="004C3D1E" w:rsidRPr="00AA118E">
        <w:t xml:space="preserve">is a Cybersecurity Policy and China Digital Economy Fellow at New America. Her research focuses on emerging information and communication technology (ICT) policies globally, particularly in China. She has worked on Chinese technology policy issues for over a decade, both with the U.S. government and in the private sector. She leads New America’s Data &amp; Great Power Competition project, which looks at the relationship between geopolitics and emerging rules for who harnesses the value of data. She runs New America’s New York China Tech Roundtable series and is a frequent contributor the </w:t>
      </w:r>
      <w:proofErr w:type="spellStart"/>
      <w:r w:rsidR="004C3D1E" w:rsidRPr="00AA118E">
        <w:t>DigiChina</w:t>
      </w:r>
      <w:proofErr w:type="spellEnd"/>
      <w:r w:rsidR="004C3D1E" w:rsidRPr="00AA118E">
        <w:t xml:space="preserve"> project, publishing translations and analysis of the latest developments in Chinese tech policy. Her reports and commentaries cover issues ranging from the U.S.-China technology relationship, the Chinese government’s technology ambitions, China’s cybersecurity regulatory environment (particularly data issues), and the global expansion of Chinese tech companies. Her research on how China’s data protection system referenced EU’s GDPR is widely cited as pivotal to understanding China’s emerging data regime. Previously, Sacks launched the industrial cyber business for Siemens in Asia, focusing on energy sector cybersecurity markets in Japan, South Korea, and China. Prior to this, she led China technology sector analysis at the political risk consultancy Eurasia Group. Prior to this, she worked at Booz Allen Hamilton and Defense Group Inc., where she was an analyst-linguist focused on China’s technology development. She reads and speaks Mandarin and is a frequent contributor to print, TV, and radio, including Bloomberg, the Financial Times, National Public Radio, the New York Times, and the Wall Street Journal. Her articles have appeared in the Atlantic and Foreign Affairs, among other outlets. She has testified before Congress and speaks regularly before audiences from academia and research, policy, and the private sector. A former Fulbright scholar in Beijing, Sacks holds an M.A. from Yale University in international relations and a B.A. from Brown University in Chinese literature. She lives with her husband and two young sons in New York.</w:t>
      </w:r>
    </w:p>
    <w:p w:rsidR="001A3A1D" w:rsidRDefault="001A3A1D" w:rsidP="00AA118E"/>
    <w:p w:rsidR="00EF4B5E" w:rsidRDefault="00A606B5" w:rsidP="00AA118E">
      <w:r w:rsidRPr="00AA118E">
        <w:t xml:space="preserve">New America is a think tank in the United States. It focuses on a range of public policy issues, including national security studies, </w:t>
      </w:r>
      <w:proofErr w:type="spellStart"/>
      <w:r w:rsidRPr="00AA118E">
        <w:t>etc</w:t>
      </w:r>
      <w:proofErr w:type="spellEnd"/>
      <w:r w:rsidRPr="00AA118E">
        <w:t xml:space="preserve"> enology, asset building, health, gender, energy, education, and the economy. The organization is based in Washington, D.C. with additional offices in New York City and Oakland. Since 1999, New America has nurtured a new generation of policy experts and public intellectuals. New America is a community of innovative problem-solvers, combining its core expertise in researching, reporting and analysis with new areas of coding, data science, and human-centered design to experiment and innovate nationally and globally. </w:t>
      </w:r>
      <w:bookmarkStart w:id="9" w:name="KaiserKuo"/>
    </w:p>
    <w:p w:rsidR="00AA118E" w:rsidRPr="00AA118E" w:rsidRDefault="00AA118E" w:rsidP="00AA118E"/>
    <w:p w:rsidR="00EF4B5E" w:rsidRPr="00C7150D" w:rsidRDefault="00976522" w:rsidP="00AA118E">
      <w:pPr>
        <w:rPr>
          <w:i/>
          <w:iCs/>
        </w:rPr>
      </w:pPr>
      <w:r w:rsidRPr="00C7150D">
        <w:rPr>
          <w:i/>
          <w:iCs/>
        </w:rPr>
        <w:t xml:space="preserve">Kaiser </w:t>
      </w:r>
      <w:proofErr w:type="spellStart"/>
      <w:r w:rsidRPr="00C7150D">
        <w:rPr>
          <w:i/>
          <w:iCs/>
        </w:rPr>
        <w:t>Kuo</w:t>
      </w:r>
      <w:bookmarkEnd w:id="9"/>
      <w:proofErr w:type="spellEnd"/>
    </w:p>
    <w:p w:rsidR="00AA118E" w:rsidRPr="0035106A" w:rsidRDefault="00976522" w:rsidP="0035106A">
      <w:r w:rsidRPr="0035106A">
        <w:rPr>
          <w:b/>
          <w:bCs/>
        </w:rPr>
        <w:t xml:space="preserve">Kaiser </w:t>
      </w:r>
      <w:proofErr w:type="spellStart"/>
      <w:r w:rsidRPr="0035106A">
        <w:rPr>
          <w:b/>
          <w:bCs/>
        </w:rPr>
        <w:t>Kuo</w:t>
      </w:r>
      <w:proofErr w:type="spellEnd"/>
      <w:r w:rsidR="00375DA6" w:rsidRPr="0035106A">
        <w:t> </w:t>
      </w:r>
      <w:r w:rsidR="004C3D1E" w:rsidRPr="0035106A">
        <w:t xml:space="preserve">is a host of the </w:t>
      </w:r>
      <w:proofErr w:type="spellStart"/>
      <w:r w:rsidR="004C3D1E" w:rsidRPr="0035106A">
        <w:t>Sinica</w:t>
      </w:r>
      <w:proofErr w:type="spellEnd"/>
      <w:r w:rsidR="004C3D1E" w:rsidRPr="0035106A">
        <w:t xml:space="preserve"> Podcast, a weekly discussion of current affairs in China, and editor-at-large at Supchina.com. He recently repatriated to the United States after 20 years in Beijing, where he worked as Director of International Communications for Baidu.  Before that he was a technology correspondent for Red Herring magazine, </w:t>
      </w:r>
      <w:proofErr w:type="gramStart"/>
      <w:r w:rsidR="004C3D1E" w:rsidRPr="0035106A">
        <w:t>and also</w:t>
      </w:r>
      <w:proofErr w:type="gramEnd"/>
      <w:r w:rsidR="004C3D1E" w:rsidRPr="0035106A">
        <w:t xml:space="preserve"> worked as director of digital strategy, China, for Ogilvy &amp; Mather in Beijing. Kaiser was guitarist and co-founder of the band Chunqiu (Spring &amp; Autumn</w:t>
      </w:r>
      <w:proofErr w:type="gramStart"/>
      <w:r w:rsidR="004C3D1E" w:rsidRPr="0035106A">
        <w:t>), and</w:t>
      </w:r>
      <w:proofErr w:type="gramEnd"/>
      <w:r w:rsidR="004C3D1E" w:rsidRPr="0035106A">
        <w:t xml:space="preserve"> was a founder of China’s first heavy metal band, Tang Dynasty. He has further enlivened contemporary Chinese music culture with the formation of another </w:t>
      </w:r>
      <w:proofErr w:type="gramStart"/>
      <w:r w:rsidR="004C3D1E" w:rsidRPr="0035106A">
        <w:t>ethnically-oriented</w:t>
      </w:r>
      <w:proofErr w:type="gramEnd"/>
      <w:r w:rsidR="004C3D1E" w:rsidRPr="0035106A">
        <w:t xml:space="preserve"> heavy metal rock group, Spring and Autumn. Kaiser's musical involvement also involved playing bass for Dirty Deeds, an </w:t>
      </w:r>
      <w:r w:rsidR="004C3D1E" w:rsidRPr="0035106A">
        <w:lastRenderedPageBreak/>
        <w:t>AC/DC cover band based in Beijing.  He wrote for the foreigner-focused English-language magazine The Beijinger from 2001 to 2011. He is a graduate of the University of California, Berkeley, and holds an M.A. from the University of Arizona.</w:t>
      </w:r>
    </w:p>
    <w:p w:rsidR="001A3A1D" w:rsidRPr="0035106A" w:rsidRDefault="001A3A1D" w:rsidP="0035106A"/>
    <w:p w:rsidR="008A1488" w:rsidRPr="0035106A" w:rsidRDefault="0072752E" w:rsidP="0035106A">
      <w:r w:rsidRPr="0035106A">
        <w:t xml:space="preserve">Next40 refers to its goal of helping to lay a policy foundation for the next 40 years of the U.S.-China relationship. Next40 is tackling an ambitious range of issue-areas that it believes to be vitally important in the U.S.-China relationship: defense and national security, trade and American competitiveness, technology, human rights, climate and environment, and society and values. As a group, Next40 is not ready to take the wraps off our specific policy recommendations. But what unites the group is that they all have extensive personal experience working in </w:t>
      </w:r>
      <w:proofErr w:type="gramStart"/>
      <w:r w:rsidRPr="0035106A">
        <w:t>China, and</w:t>
      </w:r>
      <w:proofErr w:type="gramEnd"/>
      <w:r w:rsidRPr="0035106A">
        <w:t xml:space="preserve"> have skin in the game and an appreciation for what’s at stake. Next40 believes that the US-China relationship needs a lot less heat and a lot </w:t>
      </w:r>
      <w:proofErr w:type="gramStart"/>
      <w:r w:rsidRPr="0035106A">
        <w:t>more light</w:t>
      </w:r>
      <w:proofErr w:type="gramEnd"/>
      <w:r w:rsidRPr="0035106A">
        <w:t xml:space="preserve">. It recognizes that the current push for “decoupling” will incur unacceptable costs for the U.S., hamper its ability to work with China on vital global issues requiring our joint efforts, and significantly increase the odds of the unthinkable. Next40 aims to produce concrete, consistent policy positions that </w:t>
      </w:r>
      <w:proofErr w:type="gramStart"/>
      <w:r w:rsidRPr="0035106A">
        <w:t>actually identify</w:t>
      </w:r>
      <w:proofErr w:type="gramEnd"/>
      <w:r w:rsidRPr="0035106A">
        <w:t xml:space="preserve"> the right policy actors who can implement those policies.</w:t>
      </w:r>
    </w:p>
    <w:p w:rsidR="008A1488" w:rsidRPr="0035106A" w:rsidRDefault="008A1488" w:rsidP="0035106A"/>
    <w:p w:rsidR="008A1488" w:rsidRPr="0035106A" w:rsidRDefault="002C3C0B" w:rsidP="0035106A">
      <w:pPr>
        <w:rPr>
          <w:i/>
          <w:iCs/>
        </w:rPr>
      </w:pPr>
      <w:hyperlink w:anchor="Top" w:history="1">
        <w:r w:rsidR="008A1488" w:rsidRPr="0035106A">
          <w:rPr>
            <w:rStyle w:val="Hyperlink"/>
            <w:i/>
            <w:iCs/>
          </w:rPr>
          <w:t>Click to return to top</w:t>
        </w:r>
      </w:hyperlink>
    </w:p>
    <w:p w:rsidR="008A1488" w:rsidRPr="0035106A" w:rsidRDefault="008A1488" w:rsidP="0035106A">
      <w:pPr>
        <w:pBdr>
          <w:bottom w:val="single" w:sz="12" w:space="1" w:color="auto"/>
        </w:pBdr>
      </w:pPr>
    </w:p>
    <w:p w:rsidR="0035106A" w:rsidRPr="0035106A" w:rsidRDefault="0035106A" w:rsidP="0035106A"/>
    <w:p w:rsidR="00AA118E" w:rsidRPr="0035106A" w:rsidRDefault="00AA118E" w:rsidP="0035106A"/>
    <w:p w:rsidR="00AA118E" w:rsidRPr="00C7150D" w:rsidRDefault="00D1409D" w:rsidP="00AA118E">
      <w:pPr>
        <w:rPr>
          <w:b/>
          <w:bCs/>
          <w:sz w:val="28"/>
          <w:szCs w:val="28"/>
        </w:rPr>
      </w:pPr>
      <w:r w:rsidRPr="00C7150D">
        <w:rPr>
          <w:b/>
          <w:bCs/>
          <w:sz w:val="28"/>
          <w:szCs w:val="28"/>
        </w:rPr>
        <w:t>Introduction of Ambassador Huang Ping</w:t>
      </w:r>
      <w:bookmarkStart w:id="10" w:name="AmyGadsden"/>
    </w:p>
    <w:p w:rsidR="00AA118E" w:rsidRDefault="00AA118E" w:rsidP="00AA118E"/>
    <w:p w:rsidR="00AA118E" w:rsidRPr="00C7150D" w:rsidRDefault="00D1409D" w:rsidP="00AA118E">
      <w:pPr>
        <w:rPr>
          <w:i/>
          <w:iCs/>
        </w:rPr>
      </w:pPr>
      <w:r w:rsidRPr="00C7150D">
        <w:rPr>
          <w:i/>
          <w:iCs/>
        </w:rPr>
        <w:t>Amy Gadsden (Associate Vice Provost for Global Initiatives)</w:t>
      </w:r>
      <w:bookmarkEnd w:id="10"/>
    </w:p>
    <w:p w:rsidR="00AA118E" w:rsidRDefault="00A63A80" w:rsidP="00AA118E">
      <w:r w:rsidRPr="00D62407">
        <w:rPr>
          <w:b/>
          <w:bCs/>
        </w:rPr>
        <w:t>Amy Gadsden</w:t>
      </w:r>
      <w:r w:rsidRPr="00AA118E">
        <w:t xml:space="preserve"> works with Penn’s schools and centers to develop and implement strategies to increase Penn’s global engagement both on campus and overseas.  She oversees Penn </w:t>
      </w:r>
      <w:proofErr w:type="spellStart"/>
      <w:r w:rsidRPr="00AA118E">
        <w:t>Global’s</w:t>
      </w:r>
      <w:proofErr w:type="spellEnd"/>
      <w:r w:rsidRPr="00AA118E">
        <w:t xml:space="preserve"> reporting offices, including International Student and Scholar Services, Penn Abroad, Global Support Services, Global Initiatives, and Perry World House.  She oversees the China Research and Engagement Fund, the India Research and Engagement Fund, and the Global Engagement Fund.  In 2016, Dr. Gadsden was named executive director of Penn China Initiatives to coordinate and develop University strategy and activity in China.  In this role she works closely with the Penn Wharton China Center.</w:t>
      </w:r>
      <w:r w:rsidR="00EF1BFA" w:rsidRPr="00AA118E">
        <w:br/>
      </w:r>
      <w:r w:rsidR="00EF1BFA" w:rsidRPr="00AA118E">
        <w:br/>
      </w:r>
      <w:r w:rsidRPr="00AA118E">
        <w:t xml:space="preserve">Prior to joining the Provost’s Office, Dr. Gadsden spent five years (2009-2014) as Associate Dean for International and Strategic Initiatives at Penn Law, where she built a comprehensive program aimed at expanding the Law School’s global curriculum, professional development opportunities, and reputation and managed cross-disciplinary programs.  She established or expanded all of Penn Law’s signature international programs, including the Global Research Seminar, the Bok Visiting Professors Program, and the Penn Law International Internship and Summer Human Rights Fellows Programs.  She also played a key role in building Penn Law’s cross disciplinary programs, pioneering new initiatives in law and </w:t>
      </w:r>
      <w:r w:rsidRPr="00AA118E">
        <w:lastRenderedPageBreak/>
        <w:t>technology and law and health. As an adjunct faculty member, Dr. Gadsden taught seminars in international human rights and rule of law.</w:t>
      </w:r>
      <w:r w:rsidRPr="00AA118E">
        <w:br/>
      </w:r>
      <w:r w:rsidRPr="00AA118E">
        <w:br/>
      </w:r>
      <w:r w:rsidRPr="00C7150D">
        <w:rPr>
          <w:b/>
          <w:bCs/>
          <w:sz w:val="28"/>
          <w:szCs w:val="28"/>
        </w:rPr>
        <w:t>Opening Remarks with Question and Answer</w:t>
      </w:r>
      <w:bookmarkStart w:id="11" w:name="AmbassadorHuangPing"/>
    </w:p>
    <w:p w:rsidR="00AA118E" w:rsidRDefault="00AA118E" w:rsidP="00AA118E"/>
    <w:p w:rsidR="00AA118E" w:rsidRPr="00C7150D" w:rsidRDefault="00A63A80" w:rsidP="00AA118E">
      <w:pPr>
        <w:rPr>
          <w:i/>
          <w:iCs/>
        </w:rPr>
      </w:pPr>
      <w:r w:rsidRPr="00C7150D">
        <w:rPr>
          <w:i/>
          <w:iCs/>
        </w:rPr>
        <w:t>Ambassador Huang Ping, Consul General of the People’s Republic of China in New York</w:t>
      </w:r>
      <w:bookmarkEnd w:id="11"/>
    </w:p>
    <w:p w:rsidR="008A1488" w:rsidRPr="0035106A" w:rsidRDefault="00A63A80" w:rsidP="0035106A">
      <w:r w:rsidRPr="00D62407">
        <w:rPr>
          <w:b/>
          <w:bCs/>
        </w:rPr>
        <w:t>Ambassador Huang Ping</w:t>
      </w:r>
      <w:r w:rsidRPr="00AA118E">
        <w:t xml:space="preserve"> </w:t>
      </w:r>
      <w:r w:rsidR="005A4432" w:rsidRPr="00AA118E">
        <w:t>currently serves</w:t>
      </w:r>
      <w:r w:rsidRPr="00AA118E">
        <w:t xml:space="preserve"> as the Consul General of the People’s Republic of China</w:t>
      </w:r>
      <w:r w:rsidR="005A4432" w:rsidRPr="00AA118E">
        <w:t xml:space="preserve"> in New York. </w:t>
      </w:r>
      <w:r w:rsidR="009F3E9F" w:rsidRPr="00AA118E">
        <w:t xml:space="preserve">His office oversees consulate activities across the US Northeast, spanning from Ohio to Maine. </w:t>
      </w:r>
      <w:r w:rsidR="005A4432" w:rsidRPr="00AA118E">
        <w:t xml:space="preserve">As Consul General, he champions initiatives to deepen mutually beneficial cooperation between China and the United States, </w:t>
      </w:r>
      <w:r w:rsidR="009F3E9F" w:rsidRPr="00AA118E">
        <w:t xml:space="preserve">as well as to </w:t>
      </w:r>
      <w:r w:rsidR="005A4432" w:rsidRPr="00AA118E">
        <w:t>enhance cultural exchanges between the two countries</w:t>
      </w:r>
      <w:r w:rsidR="009F3E9F" w:rsidRPr="00AA118E">
        <w:t>.</w:t>
      </w:r>
      <w:r w:rsidR="005A4432" w:rsidRPr="00AA118E">
        <w:t xml:space="preserve"> </w:t>
      </w:r>
      <w:r w:rsidRPr="00AA118E">
        <w:t xml:space="preserve">He previously served as Ambassador of the People’s Republic of China to the Republic of Zimbabwe from 2015 to 2018. </w:t>
      </w:r>
      <w:r w:rsidR="005A4432" w:rsidRPr="00AA118E">
        <w:t>Prior to his ambassadorships, he served as the Director General of the Department of Consular Affairs of the Chinese Foreign Ministry. His public-facing posts have ranged from Counselor at the Embassy of the People’s Republic of China in Canada to Deputy Mayor in Shaoxing city, Zhejiang province.</w:t>
      </w:r>
    </w:p>
    <w:p w:rsidR="008A1488" w:rsidRPr="0035106A" w:rsidRDefault="008A1488" w:rsidP="0035106A"/>
    <w:p w:rsidR="008A1488" w:rsidRPr="0035106A" w:rsidRDefault="002C3C0B" w:rsidP="0035106A">
      <w:pPr>
        <w:rPr>
          <w:i/>
          <w:iCs/>
        </w:rPr>
      </w:pPr>
      <w:hyperlink w:anchor="Top" w:history="1">
        <w:r w:rsidR="008A1488" w:rsidRPr="0035106A">
          <w:rPr>
            <w:rStyle w:val="Hyperlink"/>
            <w:i/>
            <w:iCs/>
          </w:rPr>
          <w:t>Click to return to top</w:t>
        </w:r>
      </w:hyperlink>
    </w:p>
    <w:p w:rsidR="008A1488" w:rsidRPr="0035106A" w:rsidRDefault="008A1488" w:rsidP="0035106A">
      <w:pPr>
        <w:pBdr>
          <w:bottom w:val="single" w:sz="12" w:space="1" w:color="auto"/>
        </w:pBdr>
      </w:pPr>
    </w:p>
    <w:p w:rsidR="0035106A" w:rsidRPr="0035106A" w:rsidRDefault="0035106A" w:rsidP="0035106A"/>
    <w:p w:rsidR="00AA118E" w:rsidRPr="0035106A" w:rsidRDefault="00AA118E" w:rsidP="0035106A"/>
    <w:p w:rsidR="00AA118E" w:rsidRPr="00C7150D" w:rsidRDefault="00EF1BFA" w:rsidP="00AA118E">
      <w:pPr>
        <w:rPr>
          <w:b/>
          <w:bCs/>
          <w:sz w:val="28"/>
          <w:szCs w:val="28"/>
        </w:rPr>
      </w:pPr>
      <w:r w:rsidRPr="00C7150D">
        <w:rPr>
          <w:b/>
          <w:bCs/>
          <w:sz w:val="28"/>
          <w:szCs w:val="28"/>
        </w:rPr>
        <w:t>Introduction of the Provost</w:t>
      </w:r>
    </w:p>
    <w:p w:rsidR="00AA118E" w:rsidRDefault="00AA118E" w:rsidP="00AA118E"/>
    <w:p w:rsidR="00AA118E" w:rsidRPr="00C7150D" w:rsidRDefault="00EF1BFA" w:rsidP="00AA118E">
      <w:pPr>
        <w:rPr>
          <w:i/>
          <w:iCs/>
        </w:rPr>
      </w:pPr>
      <w:r w:rsidRPr="00C7150D">
        <w:rPr>
          <w:i/>
          <w:iCs/>
        </w:rPr>
        <w:t>Amy Gadsden (Associate Vice Provost for Global Initiatives) (</w:t>
      </w:r>
      <w:r w:rsidR="00F42150" w:rsidRPr="00C7150D">
        <w:rPr>
          <w:i/>
          <w:iCs/>
        </w:rPr>
        <w:t>see above</w:t>
      </w:r>
      <w:r w:rsidRPr="00C7150D">
        <w:rPr>
          <w:i/>
          <w:iCs/>
        </w:rPr>
        <w:t>)</w:t>
      </w:r>
    </w:p>
    <w:p w:rsidR="00AA118E" w:rsidRDefault="00AA118E" w:rsidP="00AA118E"/>
    <w:p w:rsidR="00AA118E" w:rsidRPr="00C7150D" w:rsidRDefault="00EF1BFA" w:rsidP="00AA118E">
      <w:pPr>
        <w:rPr>
          <w:b/>
          <w:bCs/>
          <w:sz w:val="28"/>
          <w:szCs w:val="28"/>
        </w:rPr>
      </w:pPr>
      <w:r w:rsidRPr="00C7150D">
        <w:rPr>
          <w:b/>
          <w:bCs/>
          <w:sz w:val="28"/>
          <w:szCs w:val="28"/>
        </w:rPr>
        <w:t>Remarks from the Provost</w:t>
      </w:r>
      <w:bookmarkStart w:id="12" w:name="WendellPritchett"/>
    </w:p>
    <w:p w:rsidR="00AA118E" w:rsidRDefault="00AA118E" w:rsidP="00AA118E"/>
    <w:p w:rsidR="00EF4B5E" w:rsidRPr="00C7150D" w:rsidRDefault="00EF1BFA" w:rsidP="00AA118E">
      <w:pPr>
        <w:rPr>
          <w:i/>
          <w:iCs/>
        </w:rPr>
      </w:pPr>
      <w:r w:rsidRPr="00C7150D">
        <w:rPr>
          <w:i/>
          <w:iCs/>
        </w:rPr>
        <w:t>Wendell Pritchett, University of Pennsylvania Provost</w:t>
      </w:r>
      <w:bookmarkEnd w:id="12"/>
    </w:p>
    <w:p w:rsidR="008A1488" w:rsidRPr="0035106A" w:rsidRDefault="00EF1BFA" w:rsidP="0035106A">
      <w:r w:rsidRPr="00D62407">
        <w:rPr>
          <w:b/>
          <w:bCs/>
        </w:rPr>
        <w:t>Wendell Pritchett</w:t>
      </w:r>
      <w:r w:rsidRPr="00AA118E">
        <w:t xml:space="preserve">, Presidential Professor in the Penn Law School and the Graduate School of Education, is Penn’s 30th Provost. An award-winning scholar, author, lawyer, professor, and civic and academic leader, he has served as Chancellor of Rutgers University-Camden, as Deputy Chief of Staff and Director of Policy in the City of Philadelphia, and in a wide range of major board and leadership positions, including member of the Philadelphia School Reform Commission, Board Chair of the Community Legal Services of Philadelphia, President of the Coalition of Urban and Metropolitan Universities, and Co-Chair of Barack Obama’s Urban Policy Task Force. His scholarly work focuses on urban history – especially </w:t>
      </w:r>
      <w:r w:rsidRPr="00AA118E">
        <w:lastRenderedPageBreak/>
        <w:t>housing, race relations, and economic development – including two major books, Robert Clifton Weaver and the American City: The Life and Times of an Urban Reformer (University of Chicago Press 2008) and Brownsville, Brooklyn: Blacks, Jews and the Changing Face of the Ghetto (University of Chicago Press 2002), and “Which Urban Crisis?,” which was named the Best Article of the Year in 2008 by the Urban History Association.</w:t>
      </w:r>
    </w:p>
    <w:p w:rsidR="008A1488" w:rsidRPr="0035106A" w:rsidRDefault="008A1488" w:rsidP="0035106A"/>
    <w:p w:rsidR="008A1488" w:rsidRPr="0035106A" w:rsidRDefault="002C3C0B" w:rsidP="0035106A">
      <w:pPr>
        <w:rPr>
          <w:i/>
          <w:iCs/>
        </w:rPr>
      </w:pPr>
      <w:hyperlink w:anchor="Top" w:history="1">
        <w:r w:rsidR="008A1488" w:rsidRPr="0035106A">
          <w:rPr>
            <w:rStyle w:val="Hyperlink"/>
            <w:i/>
            <w:iCs/>
          </w:rPr>
          <w:t>Click to return to top</w:t>
        </w:r>
      </w:hyperlink>
    </w:p>
    <w:p w:rsidR="008A1488" w:rsidRPr="0035106A" w:rsidRDefault="008A1488" w:rsidP="0035106A">
      <w:pPr>
        <w:pBdr>
          <w:bottom w:val="single" w:sz="12" w:space="1" w:color="auto"/>
        </w:pBdr>
      </w:pPr>
    </w:p>
    <w:p w:rsidR="0035106A" w:rsidRPr="0035106A" w:rsidRDefault="0035106A" w:rsidP="0035106A"/>
    <w:p w:rsidR="00AA118E" w:rsidRPr="0035106A" w:rsidRDefault="00AA118E" w:rsidP="0035106A"/>
    <w:p w:rsidR="00AA118E" w:rsidRPr="00C7150D" w:rsidRDefault="00747B82" w:rsidP="00AA118E">
      <w:pPr>
        <w:rPr>
          <w:b/>
          <w:bCs/>
          <w:sz w:val="28"/>
          <w:szCs w:val="28"/>
        </w:rPr>
      </w:pPr>
      <w:r w:rsidRPr="00C7150D">
        <w:rPr>
          <w:b/>
          <w:bCs/>
          <w:sz w:val="28"/>
          <w:szCs w:val="28"/>
        </w:rPr>
        <w:t>Policy Session</w:t>
      </w:r>
      <w:r w:rsidR="00375DA6" w:rsidRPr="00C7150D">
        <w:rPr>
          <w:b/>
          <w:bCs/>
          <w:sz w:val="28"/>
          <w:szCs w:val="28"/>
        </w:rPr>
        <w:t xml:space="preserve"> II: China</w:t>
      </w:r>
      <w:r w:rsidR="00AE5BD6" w:rsidRPr="00C7150D">
        <w:rPr>
          <w:b/>
          <w:bCs/>
          <w:sz w:val="28"/>
          <w:szCs w:val="28"/>
        </w:rPr>
        <w:t>’s Urban Past, Present, and Future</w:t>
      </w:r>
    </w:p>
    <w:p w:rsidR="00AA118E" w:rsidRDefault="00AA118E" w:rsidP="00AA118E"/>
    <w:p w:rsidR="00AA118E" w:rsidRPr="00C7150D" w:rsidRDefault="00C84B03" w:rsidP="00AA118E">
      <w:pPr>
        <w:rPr>
          <w:b/>
          <w:bCs/>
        </w:rPr>
      </w:pPr>
      <w:r w:rsidRPr="00C7150D">
        <w:rPr>
          <w:b/>
          <w:bCs/>
        </w:rPr>
        <w:t xml:space="preserve">Chaired </w:t>
      </w:r>
      <w:r w:rsidR="0045058A" w:rsidRPr="00C7150D">
        <w:rPr>
          <w:b/>
          <w:bCs/>
        </w:rPr>
        <w:t xml:space="preserve">by Eugenie Birch, Lawrence </w:t>
      </w:r>
      <w:proofErr w:type="spellStart"/>
      <w:r w:rsidR="0045058A" w:rsidRPr="00C7150D">
        <w:rPr>
          <w:b/>
          <w:bCs/>
        </w:rPr>
        <w:t>Nussdorf</w:t>
      </w:r>
      <w:proofErr w:type="spellEnd"/>
      <w:r w:rsidR="0045058A" w:rsidRPr="00C7150D">
        <w:rPr>
          <w:b/>
          <w:bCs/>
        </w:rPr>
        <w:t xml:space="preserve"> Professor of Urban Research and Education</w:t>
      </w:r>
      <w:r w:rsidR="00EE3390" w:rsidRPr="00C7150D">
        <w:rPr>
          <w:b/>
          <w:bCs/>
        </w:rPr>
        <w:t>;</w:t>
      </w:r>
      <w:r w:rsidR="0045058A" w:rsidRPr="00C7150D">
        <w:rPr>
          <w:b/>
          <w:bCs/>
        </w:rPr>
        <w:t xml:space="preserve"> featuring</w:t>
      </w:r>
      <w:r w:rsidRPr="00C7150D">
        <w:rPr>
          <w:b/>
          <w:bCs/>
        </w:rPr>
        <w:t xml:space="preserve"> </w:t>
      </w:r>
      <w:proofErr w:type="spellStart"/>
      <w:r w:rsidRPr="00C7150D">
        <w:rPr>
          <w:b/>
          <w:bCs/>
        </w:rPr>
        <w:t>Zhongjie</w:t>
      </w:r>
      <w:proofErr w:type="spellEnd"/>
      <w:r w:rsidRPr="00C7150D">
        <w:rPr>
          <w:b/>
          <w:bCs/>
        </w:rPr>
        <w:t xml:space="preserve"> Lin, Associate Professor of Design;</w:t>
      </w:r>
      <w:r w:rsidR="0045058A" w:rsidRPr="00C7150D">
        <w:rPr>
          <w:b/>
          <w:bCs/>
        </w:rPr>
        <w:t xml:space="preserve"> Chao Guo, Associate Professor of Nonprofit Management; </w:t>
      </w:r>
      <w:r w:rsidRPr="00C7150D">
        <w:rPr>
          <w:b/>
          <w:bCs/>
        </w:rPr>
        <w:t>Tong Ming, Chair Professor of Urban Design at Tongji University</w:t>
      </w:r>
      <w:r w:rsidR="0045058A" w:rsidRPr="00C7150D">
        <w:rPr>
          <w:b/>
          <w:bCs/>
        </w:rPr>
        <w:t xml:space="preserve">; and </w:t>
      </w:r>
      <w:proofErr w:type="spellStart"/>
      <w:r w:rsidR="0045058A" w:rsidRPr="00C7150D">
        <w:rPr>
          <w:b/>
          <w:bCs/>
        </w:rPr>
        <w:t>Zhongjie</w:t>
      </w:r>
      <w:proofErr w:type="spellEnd"/>
      <w:r w:rsidR="0045058A" w:rsidRPr="00C7150D">
        <w:rPr>
          <w:b/>
          <w:bCs/>
        </w:rPr>
        <w:t xml:space="preserve"> Lin, Associate Professor of Design</w:t>
      </w:r>
      <w:r w:rsidR="00312830" w:rsidRPr="00C7150D">
        <w:rPr>
          <w:b/>
          <w:bCs/>
        </w:rPr>
        <w:t xml:space="preserve">; Sophie </w:t>
      </w:r>
      <w:proofErr w:type="spellStart"/>
      <w:r w:rsidR="00312830" w:rsidRPr="00C7150D">
        <w:rPr>
          <w:b/>
          <w:bCs/>
        </w:rPr>
        <w:t>Hochhäusl</w:t>
      </w:r>
      <w:proofErr w:type="spellEnd"/>
      <w:r w:rsidR="00312830" w:rsidRPr="00C7150D">
        <w:rPr>
          <w:b/>
          <w:bCs/>
        </w:rPr>
        <w:t xml:space="preserve">, </w:t>
      </w:r>
      <w:r w:rsidR="00EF1BFA" w:rsidRPr="00C7150D">
        <w:rPr>
          <w:b/>
          <w:bCs/>
        </w:rPr>
        <w:t>Assistant Professor for Architectural History and Theory</w:t>
      </w:r>
      <w:bookmarkStart w:id="13" w:name="EugenieBirch"/>
    </w:p>
    <w:p w:rsidR="00AA118E" w:rsidRDefault="00AA118E" w:rsidP="00AA118E"/>
    <w:p w:rsidR="00AA118E" w:rsidRPr="00C7150D" w:rsidRDefault="0045058A" w:rsidP="00AA118E">
      <w:pPr>
        <w:rPr>
          <w:i/>
          <w:iCs/>
        </w:rPr>
      </w:pPr>
      <w:r w:rsidRPr="00C7150D">
        <w:rPr>
          <w:i/>
          <w:iCs/>
        </w:rPr>
        <w:t>Eugenie Birch (</w:t>
      </w:r>
      <w:r w:rsidR="00AE5BD6" w:rsidRPr="00C7150D">
        <w:rPr>
          <w:i/>
          <w:iCs/>
        </w:rPr>
        <w:t>Chair</w:t>
      </w:r>
      <w:r w:rsidRPr="00C7150D">
        <w:rPr>
          <w:i/>
          <w:iCs/>
        </w:rPr>
        <w:t>)</w:t>
      </w:r>
      <w:bookmarkEnd w:id="13"/>
    </w:p>
    <w:p w:rsidR="00AA118E" w:rsidRDefault="00AE5BD6" w:rsidP="00AA118E">
      <w:r w:rsidRPr="00D62407">
        <w:rPr>
          <w:b/>
          <w:bCs/>
        </w:rPr>
        <w:t xml:space="preserve">Eugenie </w:t>
      </w:r>
      <w:r w:rsidR="0045058A" w:rsidRPr="00D62407">
        <w:rPr>
          <w:b/>
          <w:bCs/>
        </w:rPr>
        <w:t>Birch</w:t>
      </w:r>
      <w:r w:rsidR="0045058A" w:rsidRPr="00AA118E">
        <w:t xml:space="preserve"> is the Lawrence C. </w:t>
      </w:r>
      <w:proofErr w:type="spellStart"/>
      <w:r w:rsidR="0045058A" w:rsidRPr="00AA118E">
        <w:t>Nussdorf</w:t>
      </w:r>
      <w:proofErr w:type="spellEnd"/>
      <w:r w:rsidR="0045058A" w:rsidRPr="00AA118E">
        <w:t xml:space="preserve"> Chair of Urban Research and Education. She teaches courses in global urbanization and the doctoral seminar and serves as chair, Graduate Group in City and Regional Planning, co-director, Penn Institute for Urban Research, co-editor, City in the 21st Century Series, University of Penn Press and co-editor, SSRN Urban Research e-journal. With Penn IUR she recently completed a project “Entrepren</w:t>
      </w:r>
      <w:r w:rsidR="00A606B5" w:rsidRPr="00AA118E">
        <w:t>eur</w:t>
      </w:r>
      <w:r w:rsidR="0045058A" w:rsidRPr="00AA118E">
        <w:t>ship &amp; Innovation in Connecticut’s Higher Education System" for the state of Connecticut. Professor Birch has been active in the field's professional and civic organizations in the United States and abroad. She is president, General Assembly of Partners (GAP), the engagement platform for the implementation of the UN’s New Urban Agenda and associated global agreements, co-chair, Sustainable Development Solutions Network (SDSN) Thematic Group on Cities, and an Associate Editor, Journal of the American Planning Association. In the past, she has been president, Association of Collegiate Schools of Planning; president, Society of American City and Regional Planning History; president, International Planning History Society; and co-editor, Journal of the American Planning Association. </w:t>
      </w:r>
      <w:bookmarkStart w:id="14" w:name="ZhongjieLin"/>
    </w:p>
    <w:p w:rsidR="00AA118E" w:rsidRDefault="00AA118E" w:rsidP="00AA118E"/>
    <w:p w:rsidR="00AA118E" w:rsidRPr="00C7150D" w:rsidRDefault="00AE5BD6" w:rsidP="00AA118E">
      <w:pPr>
        <w:rPr>
          <w:i/>
          <w:iCs/>
        </w:rPr>
      </w:pPr>
      <w:proofErr w:type="spellStart"/>
      <w:r w:rsidRPr="00C7150D">
        <w:rPr>
          <w:i/>
          <w:iCs/>
        </w:rPr>
        <w:t>Zhongjie</w:t>
      </w:r>
      <w:proofErr w:type="spellEnd"/>
      <w:r w:rsidRPr="00C7150D">
        <w:rPr>
          <w:i/>
          <w:iCs/>
        </w:rPr>
        <w:t xml:space="preserve"> Lin</w:t>
      </w:r>
      <w:bookmarkEnd w:id="14"/>
    </w:p>
    <w:p w:rsidR="00AA118E" w:rsidRDefault="00AE5BD6" w:rsidP="00AA118E">
      <w:proofErr w:type="spellStart"/>
      <w:r w:rsidRPr="00D62407">
        <w:rPr>
          <w:b/>
          <w:bCs/>
        </w:rPr>
        <w:t>Zhongjie</w:t>
      </w:r>
      <w:proofErr w:type="spellEnd"/>
      <w:r w:rsidRPr="00D62407">
        <w:rPr>
          <w:b/>
          <w:bCs/>
        </w:rPr>
        <w:t xml:space="preserve"> Lin</w:t>
      </w:r>
      <w:r w:rsidRPr="00AA118E">
        <w:t xml:space="preserve"> studies and teaches urban design, ecological urbanism, utopianism, and Asian architecture and urbanism at the University of Pennsylvania. He has authored or co-authored several books including Kenzo </w:t>
      </w:r>
      <w:proofErr w:type="spellStart"/>
      <w:r w:rsidRPr="00AA118E">
        <w:t>Tange</w:t>
      </w:r>
      <w:proofErr w:type="spellEnd"/>
      <w:r w:rsidRPr="00AA118E">
        <w:t xml:space="preserve"> and the Metabolist Movement: Urban Utopias of Modern Japan, Urban Design in </w:t>
      </w:r>
      <w:r w:rsidRPr="00AA118E">
        <w:lastRenderedPageBreak/>
        <w:t>the Global Perspective, The Making of a Chinese Model New Town, and most recently Vertical Urbanism: Designing Compact Cities in China. He is working on a new book entitled Constructing Utopias: China’s Emerging New Town Movement, to be published by the Princeton University Press. Dr. Lin’s research work has earned him the honors including a 2013 Guggenheim Fellowship and a 2012 Woodrow Wilson Fellowship. He also received research grants and awards from many national and international foundations such as the Social Science Research Council, the Graham Foundation, the Architectural Research Centers Consortium, and the National Science Foundation of China.</w:t>
      </w:r>
      <w:r w:rsidR="002F1354" w:rsidRPr="00AA118E">
        <w:t xml:space="preserve"> He holds a Ph.D. in Architectural History and Theory from the University of Pennsylvania and a Master of Architecture from Tongji University.</w:t>
      </w:r>
      <w:bookmarkStart w:id="15" w:name="ChaoGuo"/>
    </w:p>
    <w:p w:rsidR="00AA118E" w:rsidRDefault="00AA118E" w:rsidP="00AA118E"/>
    <w:p w:rsidR="00AA118E" w:rsidRPr="00C7150D" w:rsidRDefault="0045058A" w:rsidP="00AA118E">
      <w:pPr>
        <w:rPr>
          <w:i/>
          <w:iCs/>
        </w:rPr>
      </w:pPr>
      <w:r w:rsidRPr="00C7150D">
        <w:rPr>
          <w:i/>
          <w:iCs/>
        </w:rPr>
        <w:t>Chao Guo</w:t>
      </w:r>
      <w:bookmarkEnd w:id="15"/>
    </w:p>
    <w:p w:rsidR="00AA118E" w:rsidRDefault="0045058A" w:rsidP="00AA118E">
      <w:r w:rsidRPr="00D62407">
        <w:rPr>
          <w:b/>
          <w:bCs/>
        </w:rPr>
        <w:t>Chao Guo</w:t>
      </w:r>
      <w:r w:rsidRPr="00AA118E">
        <w:t xml:space="preserve"> </w:t>
      </w:r>
      <w:r w:rsidR="00CC74EE" w:rsidRPr="00AA118E">
        <w:t xml:space="preserve">is an Associate Professor of Nonprofit Management in the School of Social Policy and Practice, Associate Faculty Director of Fox Leadership International, and Faculty Director of the International Master of Public Administration program, all at the University of Pennsylvania. Chao conducts research on the contributions of nonprofit organizations to democratic governance, collaboration within and across sectors, social entrepreneurship, and the role and effects of new media on nonprofit organizations. He has many published articles in highly respected and influential </w:t>
      </w:r>
      <w:proofErr w:type="gramStart"/>
      <w:r w:rsidR="00CC74EE" w:rsidRPr="00AA118E">
        <w:t>journals, and</w:t>
      </w:r>
      <w:proofErr w:type="gramEnd"/>
      <w:r w:rsidR="00CC74EE" w:rsidRPr="00AA118E">
        <w:t xml:space="preserve"> has published a book titled “Social Entrepreneurship: An Evidence-Based Approach to Creating Social Value” (Wiley, 2014). His second book titled “The Quest for Attention: Nonprofit Advocacy in a Social Media Age” is scheduled to be published by Stanford University Press in July 2020. His research has been recognized by his peers and won awards from multiple disciplines. Globally, he is founding co-director of the Institute for Philanthropy and Social Innovation at Renmin University of China. He is Editor-in-Chief of Nonprofit &amp; Voluntary Sector Quarterly, the premier journal in the field.</w:t>
      </w:r>
      <w:bookmarkStart w:id="16" w:name="TongMing"/>
    </w:p>
    <w:p w:rsidR="00AA118E" w:rsidRDefault="00AA118E" w:rsidP="00AA118E"/>
    <w:p w:rsidR="00AA118E" w:rsidRPr="00C7150D" w:rsidRDefault="00C84B03" w:rsidP="00AA118E">
      <w:pPr>
        <w:rPr>
          <w:i/>
          <w:iCs/>
        </w:rPr>
      </w:pPr>
      <w:r w:rsidRPr="00C7150D">
        <w:rPr>
          <w:i/>
          <w:iCs/>
        </w:rPr>
        <w:t>Tong Ming</w:t>
      </w:r>
      <w:bookmarkEnd w:id="16"/>
    </w:p>
    <w:p w:rsidR="00AA118E" w:rsidRDefault="00C84B03" w:rsidP="00AA118E">
      <w:r w:rsidRPr="00D62407">
        <w:rPr>
          <w:b/>
          <w:bCs/>
        </w:rPr>
        <w:t>Tong Ming</w:t>
      </w:r>
      <w:r w:rsidRPr="00AA118E">
        <w:t xml:space="preserve"> is Chair Professor of Urban Design in the Department of Urban Planning at Tongji University. His teaching and research are focused on urbanization, urban regeneration, and urban design policy. He is a member of the expert committee of urban planning for Shanghai, and a member of the Academic Committee of Urban Design in the Urban Planning Society of China. He is also the Chief Planner of Tongji Urban Planning &amp; Design institute. Tong Ming's research addresses a broad range of topics including urban design, urban sociology, urban space, architecture, and urban policy. Tong Ming also directs a Shanghai-based architectural office, TM Studio. As a specialist in Chinese modern architecture and urban history, Tong Ming was the chief curator of exhibitions including Foundation of Chinese Architects (Nanjing, 2017), The Rise of the Modernity (Shanghai, 2018), Accomplishment of the First Generation of Chinese Architects and Graduates from University of Pennsylvania (Beijing, 2019). </w:t>
      </w:r>
      <w:bookmarkStart w:id="17" w:name="SophieHochhausl"/>
    </w:p>
    <w:p w:rsidR="00AA118E" w:rsidRDefault="00AA118E" w:rsidP="00AA118E"/>
    <w:p w:rsidR="00AA118E" w:rsidRPr="00C7150D" w:rsidRDefault="00C84B03" w:rsidP="00AA118E">
      <w:pPr>
        <w:rPr>
          <w:i/>
          <w:iCs/>
        </w:rPr>
      </w:pPr>
      <w:r w:rsidRPr="00C7150D">
        <w:rPr>
          <w:i/>
          <w:iCs/>
        </w:rPr>
        <w:t xml:space="preserve">Sophie </w:t>
      </w:r>
      <w:proofErr w:type="spellStart"/>
      <w:r w:rsidRPr="00C7150D">
        <w:rPr>
          <w:i/>
          <w:iCs/>
        </w:rPr>
        <w:t>Hochh</w:t>
      </w:r>
      <w:r w:rsidR="00312830" w:rsidRPr="00C7150D">
        <w:rPr>
          <w:i/>
          <w:iCs/>
        </w:rPr>
        <w:t>ä</w:t>
      </w:r>
      <w:r w:rsidRPr="00C7150D">
        <w:rPr>
          <w:i/>
          <w:iCs/>
        </w:rPr>
        <w:t>usl</w:t>
      </w:r>
      <w:bookmarkEnd w:id="17"/>
      <w:proofErr w:type="spellEnd"/>
    </w:p>
    <w:p w:rsidR="008A1488" w:rsidRPr="0035106A" w:rsidRDefault="00EF1BFA" w:rsidP="0035106A">
      <w:r w:rsidRPr="00D62407">
        <w:rPr>
          <w:b/>
          <w:bCs/>
        </w:rPr>
        <w:t xml:space="preserve">Sophie </w:t>
      </w:r>
      <w:proofErr w:type="spellStart"/>
      <w:r w:rsidRPr="00D62407">
        <w:rPr>
          <w:b/>
          <w:bCs/>
        </w:rPr>
        <w:t>Hochhäusl</w:t>
      </w:r>
      <w:proofErr w:type="spellEnd"/>
      <w:r w:rsidRPr="00AA118E">
        <w:t xml:space="preserve"> is an Assistant Professor for Architectural History and Theory. Her scholarly work centers on modern architecture and urban culture in Austria, Germany, and the United States, with a </w:t>
      </w:r>
      <w:r w:rsidRPr="00AA118E">
        <w:lastRenderedPageBreak/>
        <w:t>focus on the history of social movements, environmental history, and women’s and gender studies. In the academic year 2017-2018 Professor</w:t>
      </w:r>
      <w:r w:rsidR="00F2041D" w:rsidRPr="00AA118E">
        <w:t xml:space="preserve">. Sophie </w:t>
      </w:r>
      <w:r w:rsidRPr="00AA118E">
        <w:t>was the Frieda L. Miller Fellow at the Radcliffe Institute for Advanced study at Harvard University</w:t>
      </w:r>
      <w:r w:rsidR="00F2041D" w:rsidRPr="00AA118E">
        <w:t xml:space="preserve">. Her research has been supported by the Graham Foundation, the </w:t>
      </w:r>
      <w:proofErr w:type="spellStart"/>
      <w:r w:rsidR="00F2041D" w:rsidRPr="00AA118E">
        <w:t>Botstiber</w:t>
      </w:r>
      <w:proofErr w:type="spellEnd"/>
      <w:r w:rsidR="00F2041D" w:rsidRPr="00AA118E">
        <w:t xml:space="preserve"> Foundation for Austrian-American Studies, the Clarence Stein Fellowship for Landscape and Urban Studies, the Society for the Humanities at Cornell University the Austrian Federal Ministry for Education and the Viennese Mayor’s Office. She has received a Carter Manny Award and the Bruno Zevi Award, which honors the best historical-critical essay in architecture by an emerging scholar. Sophie received an </w:t>
      </w:r>
      <w:proofErr w:type="spellStart"/>
      <w:r w:rsidR="00F2041D" w:rsidRPr="00AA118E">
        <w:t>M.Arch</w:t>
      </w:r>
      <w:proofErr w:type="spellEnd"/>
      <w:r w:rsidR="00F2041D" w:rsidRPr="00AA118E">
        <w:t>. from the Academy of Fine Arts Vienna, and an M.A. and Ph.D. from Cornell University in History of Architecture and Urbanism. </w:t>
      </w:r>
    </w:p>
    <w:p w:rsidR="008A1488" w:rsidRPr="0035106A" w:rsidRDefault="008A1488" w:rsidP="0035106A"/>
    <w:p w:rsidR="008A1488" w:rsidRPr="0035106A" w:rsidRDefault="002C3C0B" w:rsidP="0035106A">
      <w:pPr>
        <w:rPr>
          <w:i/>
          <w:iCs/>
        </w:rPr>
      </w:pPr>
      <w:hyperlink w:anchor="Top" w:history="1">
        <w:r w:rsidR="008A1488" w:rsidRPr="0035106A">
          <w:rPr>
            <w:rStyle w:val="Hyperlink"/>
            <w:i/>
            <w:iCs/>
          </w:rPr>
          <w:t>Click to return to top</w:t>
        </w:r>
      </w:hyperlink>
    </w:p>
    <w:p w:rsidR="008A1488" w:rsidRPr="0035106A" w:rsidRDefault="008A1488" w:rsidP="0035106A">
      <w:pPr>
        <w:pBdr>
          <w:bottom w:val="single" w:sz="12" w:space="1" w:color="auto"/>
        </w:pBdr>
      </w:pPr>
    </w:p>
    <w:p w:rsidR="0035106A" w:rsidRPr="0035106A" w:rsidRDefault="0035106A" w:rsidP="0035106A"/>
    <w:p w:rsidR="00AA118E" w:rsidRPr="0035106A" w:rsidRDefault="00AA118E" w:rsidP="0035106A"/>
    <w:p w:rsidR="00AA118E" w:rsidRPr="00C7150D" w:rsidRDefault="000C1DA5" w:rsidP="00AA118E">
      <w:pPr>
        <w:rPr>
          <w:b/>
          <w:bCs/>
          <w:sz w:val="28"/>
          <w:szCs w:val="28"/>
        </w:rPr>
      </w:pPr>
      <w:r w:rsidRPr="00C7150D">
        <w:rPr>
          <w:b/>
          <w:bCs/>
          <w:sz w:val="28"/>
          <w:szCs w:val="28"/>
        </w:rPr>
        <w:t>Policy Session III: China and the Future of Healthcare and Biotechnology</w:t>
      </w:r>
    </w:p>
    <w:p w:rsidR="00AA118E" w:rsidRDefault="00AA118E" w:rsidP="00AA118E"/>
    <w:p w:rsidR="00AA118E" w:rsidRPr="00C7150D" w:rsidRDefault="000C1DA5" w:rsidP="00AA118E">
      <w:pPr>
        <w:rPr>
          <w:b/>
          <w:bCs/>
        </w:rPr>
      </w:pPr>
      <w:r w:rsidRPr="00C7150D">
        <w:rPr>
          <w:b/>
          <w:bCs/>
        </w:rPr>
        <w:t xml:space="preserve">Chaired by James Gee, Associate Professor of Radiologic Science in Radiology; featuring Jonathan Moreno, Professor of Medical Ethics and Health Policy, of History and Sociology of Science, and of Philosophy; </w:t>
      </w:r>
      <w:r w:rsidR="002B5CED" w:rsidRPr="00C7150D">
        <w:rPr>
          <w:b/>
          <w:bCs/>
        </w:rPr>
        <w:t xml:space="preserve">Lyle Ungar, </w:t>
      </w:r>
      <w:r w:rsidR="00E8693B" w:rsidRPr="00C7150D">
        <w:rPr>
          <w:b/>
          <w:bCs/>
        </w:rPr>
        <w:t xml:space="preserve">Professor of Computer and Information Science; </w:t>
      </w:r>
      <w:r w:rsidRPr="00C7150D">
        <w:rPr>
          <w:b/>
          <w:bCs/>
        </w:rPr>
        <w:t xml:space="preserve">Emily </w:t>
      </w:r>
      <w:proofErr w:type="spellStart"/>
      <w:r w:rsidRPr="00C7150D">
        <w:rPr>
          <w:b/>
          <w:bCs/>
        </w:rPr>
        <w:t>Hannum</w:t>
      </w:r>
      <w:proofErr w:type="spellEnd"/>
      <w:r w:rsidRPr="00C7150D">
        <w:rPr>
          <w:b/>
          <w:bCs/>
        </w:rPr>
        <w:t xml:space="preserve">, Professor of Sociology and Education; Tom Parsons, Professor of Swine Production Medicine; </w:t>
      </w:r>
      <w:proofErr w:type="spellStart"/>
      <w:r w:rsidRPr="00C7150D">
        <w:rPr>
          <w:b/>
          <w:bCs/>
        </w:rPr>
        <w:t>Mahlet</w:t>
      </w:r>
      <w:proofErr w:type="spellEnd"/>
      <w:r w:rsidRPr="00C7150D">
        <w:rPr>
          <w:b/>
          <w:bCs/>
        </w:rPr>
        <w:t xml:space="preserve"> </w:t>
      </w:r>
      <w:proofErr w:type="spellStart"/>
      <w:r w:rsidRPr="00C7150D">
        <w:rPr>
          <w:b/>
          <w:bCs/>
        </w:rPr>
        <w:t>Mesfin</w:t>
      </w:r>
      <w:proofErr w:type="spellEnd"/>
      <w:r w:rsidRPr="00C7150D">
        <w:rPr>
          <w:b/>
          <w:bCs/>
        </w:rPr>
        <w:t>, Visiting Scholar at Penn Biden Center</w:t>
      </w:r>
      <w:bookmarkStart w:id="18" w:name="JamesGee"/>
    </w:p>
    <w:p w:rsidR="00AA118E" w:rsidRDefault="00AA118E" w:rsidP="00AA118E"/>
    <w:p w:rsidR="00AA118E" w:rsidRPr="00C7150D" w:rsidRDefault="000C1DA5" w:rsidP="00AA118E">
      <w:pPr>
        <w:rPr>
          <w:i/>
          <w:iCs/>
        </w:rPr>
      </w:pPr>
      <w:r w:rsidRPr="00C7150D">
        <w:rPr>
          <w:i/>
          <w:iCs/>
        </w:rPr>
        <w:t>James Gee (Chair)</w:t>
      </w:r>
      <w:bookmarkEnd w:id="18"/>
    </w:p>
    <w:p w:rsidR="00AA118E" w:rsidRDefault="002558F8" w:rsidP="00AA118E">
      <w:r w:rsidRPr="00D62407">
        <w:rPr>
          <w:b/>
          <w:bCs/>
        </w:rPr>
        <w:t>James Gee</w:t>
      </w:r>
      <w:r w:rsidRPr="00AA118E">
        <w:t xml:space="preserve"> </w:t>
      </w:r>
      <w:r w:rsidR="009C6867" w:rsidRPr="00AA118E">
        <w:t>has been developing research initiatives, in partnership with various regional and national institutions and stakeholders in China, to translate modern advances in computer and data sciences and information and communication technologies to help advance Penn’s vision of improved health and living for people, in particular underserved populations, all over the world. Dr. Gee’s widely recognized contributions have been in nearly every area of the field of medical image analysis and computing, and encompass basic and applied research for detecting, quantifying and modeling the ways in which anatomy and physiology can vary in nature, over time, or as a consequence of disease or therapy. He is radiology faculty at the Perelman School of Medicine, directs the Penn Image Computing and Science Laboratory and HHMI-NIBIB Interfaces Program in Biomedical Imaging and Informational Sciences, and co-directs the Translational Biomedical Imaging Center.</w:t>
      </w:r>
      <w:bookmarkStart w:id="19" w:name="JonathanMoreno"/>
    </w:p>
    <w:p w:rsidR="00AA118E" w:rsidRDefault="00AA118E" w:rsidP="00AA118E"/>
    <w:p w:rsidR="00AA118E" w:rsidRPr="00C7150D" w:rsidRDefault="002558F8" w:rsidP="00AA118E">
      <w:pPr>
        <w:rPr>
          <w:i/>
          <w:iCs/>
        </w:rPr>
      </w:pPr>
      <w:r w:rsidRPr="00C7150D">
        <w:rPr>
          <w:i/>
          <w:iCs/>
        </w:rPr>
        <w:t>Jonathan Moreno</w:t>
      </w:r>
      <w:bookmarkEnd w:id="19"/>
    </w:p>
    <w:p w:rsidR="00AA118E" w:rsidRDefault="002558F8" w:rsidP="00AA118E">
      <w:r w:rsidRPr="00D62407">
        <w:rPr>
          <w:b/>
          <w:bCs/>
        </w:rPr>
        <w:lastRenderedPageBreak/>
        <w:t>Jonathan Moreno</w:t>
      </w:r>
      <w:r w:rsidRPr="00AA118E">
        <w:t xml:space="preserve"> </w:t>
      </w:r>
      <w:r w:rsidR="005C0006" w:rsidRPr="00AA118E">
        <w:t xml:space="preserve">is the David and Lyn </w:t>
      </w:r>
      <w:proofErr w:type="spellStart"/>
      <w:r w:rsidR="005C0006" w:rsidRPr="00AA118E">
        <w:t>Silfen</w:t>
      </w:r>
      <w:proofErr w:type="spellEnd"/>
      <w:r w:rsidR="005C0006" w:rsidRPr="00AA118E">
        <w:t xml:space="preserve"> University Professor at the University of Pennsylvania where he is a Penn Integrates Knowledge (PIK) professor. At Penn he is also Professor of Medical Ethics and Health Policy, of History and Sociology of Science, and of Philosophy.</w:t>
      </w:r>
      <w:r w:rsidR="0039234F" w:rsidRPr="00AA118E">
        <w:t xml:space="preserve"> He is an elected member of the National Academy of Medicine where he chairs the Interest Group on Human Rights, Professionalism and the Values of Medicine. </w:t>
      </w:r>
      <w:r w:rsidR="005C0006" w:rsidRPr="00AA118E">
        <w:t>In 2008-09 he served as a member of President Barack Obama’s transition team</w:t>
      </w:r>
      <w:r w:rsidR="0039234F" w:rsidRPr="00AA118E">
        <w:t xml:space="preserve">; he also served two terms as the U.S. member of the UNESCO International Bioethics Committee. </w:t>
      </w:r>
      <w:r w:rsidR="00482A6C" w:rsidRPr="00AA118E">
        <w:t xml:space="preserve">Jonathan frequently contributes to such publications as The New York Times, The Wall Street Journal, Science, Nature, Slate, Foreign Affairs, Axios.com, The Huffington Post, and Psychology Today. In 2018 the American Society for Bioethics and Humanities presented him with its Lifetime Achievement Award. </w:t>
      </w:r>
      <w:r w:rsidRPr="00AA118E">
        <w:t>He received his Ph</w:t>
      </w:r>
      <w:r w:rsidR="00CF4523" w:rsidRPr="00AA118E">
        <w:t>.</w:t>
      </w:r>
      <w:r w:rsidRPr="00AA118E">
        <w:t>D</w:t>
      </w:r>
      <w:r w:rsidR="00CF4523" w:rsidRPr="00AA118E">
        <w:t>.</w:t>
      </w:r>
      <w:r w:rsidRPr="00AA118E">
        <w:t xml:space="preserve"> in Philosophy from Washington University in St. Louis.</w:t>
      </w:r>
      <w:bookmarkStart w:id="20" w:name="LyleUngar"/>
    </w:p>
    <w:p w:rsidR="00AA118E" w:rsidRDefault="00AA118E" w:rsidP="00AA118E"/>
    <w:p w:rsidR="00EF4B5E" w:rsidRPr="00C7150D" w:rsidRDefault="008F219A" w:rsidP="00AA118E">
      <w:pPr>
        <w:rPr>
          <w:i/>
          <w:iCs/>
        </w:rPr>
      </w:pPr>
      <w:r w:rsidRPr="00C7150D">
        <w:rPr>
          <w:i/>
          <w:iCs/>
        </w:rPr>
        <w:t>Lyle Ungar</w:t>
      </w:r>
      <w:bookmarkEnd w:id="20"/>
    </w:p>
    <w:p w:rsidR="00AA118E" w:rsidRDefault="008F219A" w:rsidP="00AA118E">
      <w:r w:rsidRPr="00D62407">
        <w:rPr>
          <w:b/>
          <w:bCs/>
        </w:rPr>
        <w:t>Lyle Ungar</w:t>
      </w:r>
      <w:r w:rsidRPr="00AA118E">
        <w:t xml:space="preserve"> </w:t>
      </w:r>
      <w:r w:rsidR="004A6CCD" w:rsidRPr="00AA118E">
        <w:t>is a Professor of Computer and Information Science at the University of Pennsylvania, where he also holds appointments in multiple departments in the Schools of Business, Medicine, Arts and Sciences, and Engineering and Applied Science.  He has published over 300 articles, supervised two dozen Ph.D. students, and is co-inventor on ten patents. His current research focuses on developing scalable machine learning methods for data mining and text mining, including deep learning methods for natural language processing, and analysis of cell phone and social media to better understand the drivers of physical and mental well-being in the US and China.</w:t>
      </w:r>
      <w:bookmarkStart w:id="21" w:name="EmilyHannum"/>
    </w:p>
    <w:p w:rsidR="00AA118E" w:rsidRDefault="00AA118E" w:rsidP="00AA118E"/>
    <w:p w:rsidR="00AA118E" w:rsidRPr="00C7150D" w:rsidRDefault="002558F8" w:rsidP="00AA118E">
      <w:pPr>
        <w:rPr>
          <w:i/>
          <w:iCs/>
        </w:rPr>
      </w:pPr>
      <w:r w:rsidRPr="00C7150D">
        <w:rPr>
          <w:i/>
          <w:iCs/>
        </w:rPr>
        <w:t xml:space="preserve">Emily </w:t>
      </w:r>
      <w:proofErr w:type="spellStart"/>
      <w:r w:rsidRPr="00C7150D">
        <w:rPr>
          <w:i/>
          <w:iCs/>
        </w:rPr>
        <w:t>Hannum</w:t>
      </w:r>
      <w:bookmarkEnd w:id="21"/>
      <w:proofErr w:type="spellEnd"/>
    </w:p>
    <w:p w:rsidR="00AA118E" w:rsidRDefault="002558F8" w:rsidP="00AA118E">
      <w:r w:rsidRPr="00D62407">
        <w:rPr>
          <w:b/>
          <w:bCs/>
        </w:rPr>
        <w:t xml:space="preserve">Emily </w:t>
      </w:r>
      <w:proofErr w:type="spellStart"/>
      <w:r w:rsidRPr="00D62407">
        <w:rPr>
          <w:b/>
          <w:bCs/>
        </w:rPr>
        <w:t>Hannum</w:t>
      </w:r>
      <w:proofErr w:type="spellEnd"/>
      <w:r w:rsidR="005B32E4" w:rsidRPr="00AA118E">
        <w:t xml:space="preserve"> is Professor of Sociology and Associate Dean for the Social Sciences in the School of Arts and Sciences at the University of Pennsylvania. Her research interests are poverty and child welfare, gender and ethnic stratification, and sociology of education. Current projects focus on childhood poverty in China, the impact of large-scale school consolidations on educational attainment in China, and family separation and children’s education in China and in comparative perspective.  Recent publications include “Education in East Asian Societies: Postwar Expansion and the Evolution of Inequality” (2019, Annual Review of Sociology, with Hiroshi Ishida, </w:t>
      </w:r>
      <w:proofErr w:type="spellStart"/>
      <w:r w:rsidR="005B32E4" w:rsidRPr="00AA118E">
        <w:t>Hyunjoon</w:t>
      </w:r>
      <w:proofErr w:type="spellEnd"/>
      <w:r w:rsidR="005B32E4" w:rsidRPr="00AA118E">
        <w:t xml:space="preserve"> Park, and Tony Tam) and “Estimating the Effects of Educational System Consolidation: The Case of China's Rural School Closure Initiative” (forthcoming, Economic Development and Cultural Change, with </w:t>
      </w:r>
      <w:proofErr w:type="spellStart"/>
      <w:r w:rsidR="005B32E4" w:rsidRPr="00AA118E">
        <w:t>Xiaoying</w:t>
      </w:r>
      <w:proofErr w:type="spellEnd"/>
      <w:r w:rsidR="005B32E4" w:rsidRPr="00AA118E">
        <w:t xml:space="preserve"> Liu and Fan Wang).</w:t>
      </w:r>
      <w:bookmarkStart w:id="22" w:name="TomParsons"/>
    </w:p>
    <w:p w:rsidR="00AA118E" w:rsidRDefault="00AA118E" w:rsidP="00AA118E"/>
    <w:p w:rsidR="00AA118E" w:rsidRPr="00C7150D" w:rsidRDefault="002558F8" w:rsidP="00AA118E">
      <w:pPr>
        <w:rPr>
          <w:i/>
          <w:iCs/>
        </w:rPr>
      </w:pPr>
      <w:r w:rsidRPr="00C7150D">
        <w:rPr>
          <w:i/>
          <w:iCs/>
        </w:rPr>
        <w:t>Tom Parsons</w:t>
      </w:r>
      <w:bookmarkEnd w:id="22"/>
    </w:p>
    <w:p w:rsidR="00AA118E" w:rsidRDefault="002558F8" w:rsidP="00AA118E">
      <w:r w:rsidRPr="00D62407">
        <w:rPr>
          <w:b/>
          <w:bCs/>
        </w:rPr>
        <w:t>Tom Parsons</w:t>
      </w:r>
      <w:r w:rsidRPr="00AA118E">
        <w:t xml:space="preserve"> </w:t>
      </w:r>
      <w:r w:rsidR="00D640FC" w:rsidRPr="00AA118E">
        <w:t xml:space="preserve">Dr. Parsons is faculty member at the University of Pennsylvania, School of Veterinary Medicine and director of their Swine Teaching Research Farm.    He was raised on a family farm in western Massachusetts where his nephew, Christopher, is the 12th generation of Parsons’ to work land deeded from King George of England. Dr. Parsons received his veterinary degree and his PhD from the University of Pennsylvania. Following postdoctoral training in Heidelberg, Germany, Dr. Parsons returned to Penn as a faculty member in 1996 where he has built one of the largest research groups </w:t>
      </w:r>
      <w:r w:rsidR="00D640FC" w:rsidRPr="00AA118E">
        <w:lastRenderedPageBreak/>
        <w:t>working on farm animal welfare in North America. Dr. Parsons was a charter diplomat of American College of Animal Welfare, sits on numerous corporate and non-profit welfare advisory board, and consults nationally and internationally on socially acceptable animal husbandry practices.   As a practicing veterinarian, he also has experience with the control of infectious diseases and has worked closely with the Chinese swine industry by establishing a swine executive training program in conjunction with Penn’s Wharton School.  He has received awards from the New York Farmers for distinguished service to agriculture and from the Pennsylvania Veterinary Medical Association for animal welfare advocacy.</w:t>
      </w:r>
      <w:bookmarkStart w:id="23" w:name="MahletMesfin"/>
    </w:p>
    <w:p w:rsidR="00AA118E" w:rsidRDefault="00AA118E" w:rsidP="00AA118E"/>
    <w:p w:rsidR="00AA118E" w:rsidRPr="00C7150D" w:rsidRDefault="00D25E8C" w:rsidP="00AA118E">
      <w:pPr>
        <w:rPr>
          <w:i/>
          <w:iCs/>
        </w:rPr>
      </w:pPr>
      <w:proofErr w:type="spellStart"/>
      <w:r w:rsidRPr="00C7150D">
        <w:rPr>
          <w:i/>
          <w:iCs/>
        </w:rPr>
        <w:t>Mahlet</w:t>
      </w:r>
      <w:proofErr w:type="spellEnd"/>
      <w:r w:rsidRPr="00C7150D">
        <w:rPr>
          <w:i/>
          <w:iCs/>
        </w:rPr>
        <w:t xml:space="preserve"> </w:t>
      </w:r>
      <w:proofErr w:type="spellStart"/>
      <w:r w:rsidRPr="00C7150D">
        <w:rPr>
          <w:i/>
          <w:iCs/>
        </w:rPr>
        <w:t>Mesfin</w:t>
      </w:r>
      <w:bookmarkEnd w:id="23"/>
      <w:proofErr w:type="spellEnd"/>
    </w:p>
    <w:p w:rsidR="008A1488" w:rsidRPr="0035106A" w:rsidRDefault="00D25E8C" w:rsidP="0035106A">
      <w:proofErr w:type="spellStart"/>
      <w:r w:rsidRPr="00D62407">
        <w:rPr>
          <w:b/>
          <w:bCs/>
        </w:rPr>
        <w:t>Mahlet</w:t>
      </w:r>
      <w:proofErr w:type="spellEnd"/>
      <w:r w:rsidRPr="00D62407">
        <w:rPr>
          <w:b/>
          <w:bCs/>
        </w:rPr>
        <w:t xml:space="preserve"> </w:t>
      </w:r>
      <w:proofErr w:type="spellStart"/>
      <w:r w:rsidRPr="00D62407">
        <w:rPr>
          <w:b/>
          <w:bCs/>
        </w:rPr>
        <w:t>Mesfin</w:t>
      </w:r>
      <w:proofErr w:type="spellEnd"/>
      <w:r w:rsidRPr="00AA118E">
        <w:t xml:space="preserve"> </w:t>
      </w:r>
      <w:r w:rsidR="00821CDF" w:rsidRPr="00AA118E">
        <w:t xml:space="preserve">is a visiting scholar at the Penn Biden Center for Diplomacy and Global Engagement.  Most recently, she was the director of the Center for Science Diplomacy at the American Association for the Advancement of Science. From 2014-2017, </w:t>
      </w:r>
      <w:proofErr w:type="spellStart"/>
      <w:r w:rsidR="00821CDF" w:rsidRPr="00AA118E">
        <w:t>Mesfin</w:t>
      </w:r>
      <w:proofErr w:type="spellEnd"/>
      <w:r w:rsidR="00821CDF" w:rsidRPr="00AA118E">
        <w:t xml:space="preserve"> served in the White House Office of Science and Technology Policy, most recently as the Assistant Director for International Science and Technology (S&amp;T). There, she led and advised on the strategic planning, coordination, and execution of the S&amp;T-focused engagements under the responsibility of the U.S. President’s Science Advisor, including the U.S.-China Joint Commission on Science &amp; Technology and the U.S.-China Innovation Dialogue. Additionally, she is a term member of the Council on Foreign Relations. She received a Ph.D. in bioengineering from the University of Pennsylvania and a M.S.E. in biomedical engineering and B.S.E. in chemical engineering from the University of Michigan.</w:t>
      </w:r>
    </w:p>
    <w:p w:rsidR="008A1488" w:rsidRPr="0035106A" w:rsidRDefault="008A1488" w:rsidP="0035106A"/>
    <w:p w:rsidR="008A1488" w:rsidRPr="0035106A" w:rsidRDefault="002C3C0B" w:rsidP="0035106A">
      <w:pPr>
        <w:rPr>
          <w:i/>
          <w:iCs/>
        </w:rPr>
      </w:pPr>
      <w:hyperlink w:anchor="Top" w:history="1">
        <w:r w:rsidR="008A1488" w:rsidRPr="0035106A">
          <w:rPr>
            <w:rStyle w:val="Hyperlink"/>
            <w:i/>
            <w:iCs/>
          </w:rPr>
          <w:t>Click to return to top</w:t>
        </w:r>
      </w:hyperlink>
    </w:p>
    <w:p w:rsidR="008A1488" w:rsidRPr="0035106A" w:rsidRDefault="008A1488" w:rsidP="0035106A">
      <w:pPr>
        <w:pBdr>
          <w:bottom w:val="single" w:sz="12" w:space="1" w:color="auto"/>
        </w:pBdr>
      </w:pPr>
    </w:p>
    <w:p w:rsidR="0035106A" w:rsidRPr="0035106A" w:rsidRDefault="0035106A" w:rsidP="0035106A"/>
    <w:p w:rsidR="00AA118E" w:rsidRPr="0035106A" w:rsidRDefault="00AA118E" w:rsidP="0035106A"/>
    <w:p w:rsidR="00AA118E" w:rsidRPr="00C7150D" w:rsidRDefault="00C9318C" w:rsidP="00AA118E">
      <w:pPr>
        <w:rPr>
          <w:b/>
          <w:bCs/>
          <w:sz w:val="28"/>
          <w:szCs w:val="28"/>
        </w:rPr>
      </w:pPr>
      <w:r w:rsidRPr="00C7150D">
        <w:rPr>
          <w:b/>
          <w:bCs/>
          <w:sz w:val="28"/>
          <w:szCs w:val="28"/>
        </w:rPr>
        <w:t>Introduction of Hon. Robert Work</w:t>
      </w:r>
      <w:bookmarkStart w:id="24" w:name="MichaelHorowitz"/>
    </w:p>
    <w:p w:rsidR="00AA118E" w:rsidRDefault="00AA118E" w:rsidP="00AA118E"/>
    <w:p w:rsidR="00AA118E" w:rsidRPr="00C7150D" w:rsidRDefault="00C9318C" w:rsidP="00AA118E">
      <w:pPr>
        <w:rPr>
          <w:i/>
          <w:iCs/>
        </w:rPr>
      </w:pPr>
      <w:r w:rsidRPr="00C7150D">
        <w:rPr>
          <w:i/>
          <w:iCs/>
        </w:rPr>
        <w:t>Michael Horowitz (Interim Director of Perry World House</w:t>
      </w:r>
      <w:r w:rsidR="00357C40" w:rsidRPr="00C7150D">
        <w:rPr>
          <w:i/>
          <w:iCs/>
        </w:rPr>
        <w:t>)</w:t>
      </w:r>
      <w:bookmarkEnd w:id="24"/>
    </w:p>
    <w:p w:rsidR="00AA118E" w:rsidRDefault="00C9318C" w:rsidP="00AA118E">
      <w:r w:rsidRPr="00D62407">
        <w:rPr>
          <w:b/>
          <w:bCs/>
        </w:rPr>
        <w:t>Michael Horowitz</w:t>
      </w:r>
      <w:r w:rsidRPr="00AA118E">
        <w:t xml:space="preserve"> is a Professor of Political Science and the Interim Director of Perry World House at the University of Pennsylvania. He received the 2017 Karl Deutsch Award from the International Studies Association, presented annually to a scholar under age 40 who is judged to have made the most significant contribution to the study of international relations and peace research. Professor Horowitz is the co-author of the book, Why Leaders Fight, and the author of The Diffusion of Military Power: Causes and Consequences for International Politics. His research interests include technology and global politics, military innovation, the role of leaders in international politics, and forecasting. He has published in a wide array of peer reviewed journals, as well as more popular outlets such as the New York Times and Politico. Professor Horowitz previously worked for the Office of the Undersecretary of </w:t>
      </w:r>
      <w:r w:rsidRPr="00AA118E">
        <w:lastRenderedPageBreak/>
        <w:t xml:space="preserve">Defense for Policy in the Department of Defense. He is affiliated with the Foreign Policy Research Institute, the Center for Strategic and International Studies, and the Center for a New American Security. He is also a </w:t>
      </w:r>
      <w:r w:rsidR="009C6867" w:rsidRPr="00AA118E">
        <w:t>m</w:t>
      </w:r>
      <w:r w:rsidRPr="00AA118E">
        <w:t xml:space="preserve">ember of the Council on Foreign Relations. He has held fellowships at the </w:t>
      </w:r>
      <w:proofErr w:type="spellStart"/>
      <w:r w:rsidRPr="00AA118E">
        <w:t>Weatherhead</w:t>
      </w:r>
      <w:proofErr w:type="spellEnd"/>
      <w:r w:rsidRPr="00AA118E">
        <w:t xml:space="preserve"> Center, Olin Institute, and </w:t>
      </w:r>
      <w:proofErr w:type="spellStart"/>
      <w:r w:rsidRPr="00AA118E">
        <w:t>Belfer</w:t>
      </w:r>
      <w:proofErr w:type="spellEnd"/>
      <w:r w:rsidRPr="00AA118E">
        <w:t xml:space="preserve"> Center at Harvard, where he received his Ph</w:t>
      </w:r>
      <w:r w:rsidR="00CF4523" w:rsidRPr="00AA118E">
        <w:t>.</w:t>
      </w:r>
      <w:r w:rsidRPr="00AA118E">
        <w:t>D</w:t>
      </w:r>
      <w:r w:rsidR="00CF4523" w:rsidRPr="00AA118E">
        <w:t>.</w:t>
      </w:r>
      <w:r w:rsidRPr="00AA118E">
        <w:t xml:space="preserve"> in Government. Professor Horowitz received his BA in political science from Emory University.</w:t>
      </w:r>
    </w:p>
    <w:p w:rsidR="00AA118E" w:rsidRDefault="00AA118E" w:rsidP="00AA118E"/>
    <w:p w:rsidR="00AA118E" w:rsidRPr="00C7150D" w:rsidRDefault="00C9318C" w:rsidP="00AA118E">
      <w:pPr>
        <w:rPr>
          <w:b/>
          <w:bCs/>
          <w:sz w:val="28"/>
          <w:szCs w:val="28"/>
        </w:rPr>
      </w:pPr>
      <w:r w:rsidRPr="00C7150D">
        <w:rPr>
          <w:b/>
          <w:bCs/>
          <w:sz w:val="28"/>
          <w:szCs w:val="28"/>
        </w:rPr>
        <w:t>Concluding Keynote Address with Question and Answer</w:t>
      </w:r>
      <w:bookmarkStart w:id="25" w:name="HonRobertWork"/>
    </w:p>
    <w:p w:rsidR="00AA118E" w:rsidRDefault="00AA118E" w:rsidP="00AA118E"/>
    <w:p w:rsidR="00AA118E" w:rsidRPr="00C7150D" w:rsidRDefault="00C9318C" w:rsidP="00AA118E">
      <w:pPr>
        <w:rPr>
          <w:i/>
          <w:iCs/>
        </w:rPr>
      </w:pPr>
      <w:r w:rsidRPr="00C7150D">
        <w:rPr>
          <w:i/>
          <w:iCs/>
        </w:rPr>
        <w:t>Hon. Robert Work, Distinguished Visiting Fellow at Perry World House; former US Deputy Secretary of Defense</w:t>
      </w:r>
      <w:bookmarkEnd w:id="25"/>
    </w:p>
    <w:p w:rsidR="00501D35" w:rsidRDefault="00C9318C" w:rsidP="00AA118E">
      <w:r w:rsidRPr="00D62407">
        <w:rPr>
          <w:b/>
          <w:bCs/>
        </w:rPr>
        <w:t>Hon. Robert Work</w:t>
      </w:r>
      <w:r w:rsidRPr="00AA118E">
        <w:t xml:space="preserve"> </w:t>
      </w:r>
      <w:r w:rsidR="008C62EC" w:rsidRPr="00AA118E">
        <w:t>served as Deputy Secretary of Defense of the United States from 2014 to 2017. He is currently Senior Counselor for Defense and National Security at the Center for a New American Security, where he was previously the Chief Executive Officer from 2013 to 2014. From 2009 to 2013, Work served as the Undersecretary of the Navy.  He spent 27 years on active duty in the U.S. Marine Corps, retiring as a colonel in 2001. Work then spent time first as a Senior Fellow and later as Vice President for Strategic Studies at the Center for Strategic and Budgetary Assessments. Work received his B.S. from the University of Illinois at Champaign-Urbana, an M.S. in Systems Management from the University of Southern California, an M.S. in Systems Technology (Space Systems Operations) from the Naval Postgraduate School, and a Master’s in International Public Policy from the Johns Hopkins School of Advanced International Studies.</w:t>
      </w:r>
    </w:p>
    <w:p w:rsidR="008A1488" w:rsidRDefault="008A1488" w:rsidP="00AA118E"/>
    <w:p w:rsidR="008A1488" w:rsidRPr="008A1488" w:rsidRDefault="002C3C0B" w:rsidP="008A1488">
      <w:pPr>
        <w:rPr>
          <w:i/>
          <w:iCs/>
        </w:rPr>
      </w:pPr>
      <w:hyperlink w:anchor="Top" w:history="1">
        <w:r w:rsidR="008A1488" w:rsidRPr="008A1488">
          <w:rPr>
            <w:rStyle w:val="Hyperlink"/>
            <w:i/>
            <w:iCs/>
          </w:rPr>
          <w:t>Click to return to top</w:t>
        </w:r>
      </w:hyperlink>
    </w:p>
    <w:p w:rsidR="008A1488" w:rsidRPr="00AA118E" w:rsidRDefault="008A1488" w:rsidP="00AA118E"/>
    <w:sectPr w:rsidR="008A1488" w:rsidRPr="00AA11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C0B" w:rsidRDefault="002C3C0B" w:rsidP="002E610B">
      <w:pPr>
        <w:spacing w:after="0" w:line="240" w:lineRule="auto"/>
      </w:pPr>
      <w:r>
        <w:separator/>
      </w:r>
    </w:p>
  </w:endnote>
  <w:endnote w:type="continuationSeparator" w:id="0">
    <w:p w:rsidR="002C3C0B" w:rsidRDefault="002C3C0B" w:rsidP="002E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C0B" w:rsidRDefault="002C3C0B" w:rsidP="002E610B">
      <w:pPr>
        <w:spacing w:after="0" w:line="240" w:lineRule="auto"/>
      </w:pPr>
      <w:r>
        <w:separator/>
      </w:r>
    </w:p>
  </w:footnote>
  <w:footnote w:type="continuationSeparator" w:id="0">
    <w:p w:rsidR="002C3C0B" w:rsidRDefault="002C3C0B" w:rsidP="002E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0B" w:rsidRDefault="002E610B">
    <w:pPr>
      <w:pStyle w:val="Header"/>
    </w:pPr>
    <w:r>
      <w:tab/>
    </w:r>
    <w:r>
      <w:tab/>
    </w:r>
    <w:r>
      <w:rPr>
        <w:noProof/>
      </w:rPr>
      <w:drawing>
        <wp:inline distT="0" distB="0" distL="0" distR="0">
          <wp:extent cx="2000250" cy="425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 global logo.jpg"/>
                  <pic:cNvPicPr/>
                </pic:nvPicPr>
                <pic:blipFill>
                  <a:blip r:embed="rId1">
                    <a:extLst>
                      <a:ext uri="{28A0092B-C50C-407E-A947-70E740481C1C}">
                        <a14:useLocalDpi xmlns:a14="http://schemas.microsoft.com/office/drawing/2010/main" val="0"/>
                      </a:ext>
                    </a:extLst>
                  </a:blip>
                  <a:stretch>
                    <a:fillRect/>
                  </a:stretch>
                </pic:blipFill>
                <pic:spPr>
                  <a:xfrm>
                    <a:off x="0" y="0"/>
                    <a:ext cx="2114940" cy="449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A6"/>
    <w:rsid w:val="000C1DA5"/>
    <w:rsid w:val="00190263"/>
    <w:rsid w:val="00195EB9"/>
    <w:rsid w:val="001A3A1D"/>
    <w:rsid w:val="001C0A38"/>
    <w:rsid w:val="002528A5"/>
    <w:rsid w:val="002558F8"/>
    <w:rsid w:val="00274665"/>
    <w:rsid w:val="002B4BC0"/>
    <w:rsid w:val="002B5CED"/>
    <w:rsid w:val="002C3C0B"/>
    <w:rsid w:val="002E610B"/>
    <w:rsid w:val="002F1354"/>
    <w:rsid w:val="00312830"/>
    <w:rsid w:val="0035106A"/>
    <w:rsid w:val="00357C40"/>
    <w:rsid w:val="00375DA6"/>
    <w:rsid w:val="0039234F"/>
    <w:rsid w:val="0045058A"/>
    <w:rsid w:val="004579D9"/>
    <w:rsid w:val="00482A6C"/>
    <w:rsid w:val="004A6CCD"/>
    <w:rsid w:val="004C3D1E"/>
    <w:rsid w:val="00501D35"/>
    <w:rsid w:val="005065CA"/>
    <w:rsid w:val="00540F92"/>
    <w:rsid w:val="0059455B"/>
    <w:rsid w:val="005A4432"/>
    <w:rsid w:val="005A6F7D"/>
    <w:rsid w:val="005B32E4"/>
    <w:rsid w:val="005C0006"/>
    <w:rsid w:val="005F57A0"/>
    <w:rsid w:val="005F7268"/>
    <w:rsid w:val="00670A7A"/>
    <w:rsid w:val="006D1F49"/>
    <w:rsid w:val="00704D5E"/>
    <w:rsid w:val="0072752E"/>
    <w:rsid w:val="00747B82"/>
    <w:rsid w:val="0076038F"/>
    <w:rsid w:val="00773928"/>
    <w:rsid w:val="00806FE3"/>
    <w:rsid w:val="00821CDF"/>
    <w:rsid w:val="00827226"/>
    <w:rsid w:val="00834176"/>
    <w:rsid w:val="008409F3"/>
    <w:rsid w:val="008570D1"/>
    <w:rsid w:val="008A1488"/>
    <w:rsid w:val="008B0333"/>
    <w:rsid w:val="008C62EC"/>
    <w:rsid w:val="008F0147"/>
    <w:rsid w:val="008F219A"/>
    <w:rsid w:val="00976522"/>
    <w:rsid w:val="00983CC9"/>
    <w:rsid w:val="009856C5"/>
    <w:rsid w:val="009C6867"/>
    <w:rsid w:val="009F2A65"/>
    <w:rsid w:val="009F3E9F"/>
    <w:rsid w:val="00A606B5"/>
    <w:rsid w:val="00A63A80"/>
    <w:rsid w:val="00AA118E"/>
    <w:rsid w:val="00AC32C9"/>
    <w:rsid w:val="00AE5BD6"/>
    <w:rsid w:val="00AE648E"/>
    <w:rsid w:val="00B80DAE"/>
    <w:rsid w:val="00C16948"/>
    <w:rsid w:val="00C218C2"/>
    <w:rsid w:val="00C26AEF"/>
    <w:rsid w:val="00C47BA3"/>
    <w:rsid w:val="00C7150D"/>
    <w:rsid w:val="00C84B03"/>
    <w:rsid w:val="00C9318C"/>
    <w:rsid w:val="00CC74EE"/>
    <w:rsid w:val="00CE79E3"/>
    <w:rsid w:val="00CF4523"/>
    <w:rsid w:val="00D1409D"/>
    <w:rsid w:val="00D253D2"/>
    <w:rsid w:val="00D25E8C"/>
    <w:rsid w:val="00D351DF"/>
    <w:rsid w:val="00D475ED"/>
    <w:rsid w:val="00D57062"/>
    <w:rsid w:val="00D62407"/>
    <w:rsid w:val="00D640FC"/>
    <w:rsid w:val="00E076EF"/>
    <w:rsid w:val="00E25F08"/>
    <w:rsid w:val="00E33F9A"/>
    <w:rsid w:val="00E3501B"/>
    <w:rsid w:val="00E45E16"/>
    <w:rsid w:val="00E8693B"/>
    <w:rsid w:val="00EE3390"/>
    <w:rsid w:val="00EF1BFA"/>
    <w:rsid w:val="00EF4B5E"/>
    <w:rsid w:val="00F05902"/>
    <w:rsid w:val="00F2041D"/>
    <w:rsid w:val="00F21671"/>
    <w:rsid w:val="00F42150"/>
    <w:rsid w:val="00F46F4C"/>
    <w:rsid w:val="00FF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FC4A6"/>
  <w15:chartTrackingRefBased/>
  <w15:docId w15:val="{57F1AA5F-B64A-4DE4-87CF-6B393038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D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DA6"/>
    <w:rPr>
      <w:i/>
      <w:iCs/>
    </w:rPr>
  </w:style>
  <w:style w:type="character" w:styleId="Hyperlink">
    <w:name w:val="Hyperlink"/>
    <w:basedOn w:val="DefaultParagraphFont"/>
    <w:uiPriority w:val="99"/>
    <w:unhideWhenUsed/>
    <w:rsid w:val="00375DA6"/>
    <w:rPr>
      <w:color w:val="0000FF"/>
      <w:u w:val="single"/>
    </w:rPr>
  </w:style>
  <w:style w:type="character" w:customStyle="1" w:styleId="s1">
    <w:name w:val="s1"/>
    <w:basedOn w:val="DefaultParagraphFont"/>
    <w:rsid w:val="00375DA6"/>
  </w:style>
  <w:style w:type="character" w:styleId="Strong">
    <w:name w:val="Strong"/>
    <w:basedOn w:val="DefaultParagraphFont"/>
    <w:uiPriority w:val="22"/>
    <w:qFormat/>
    <w:rsid w:val="0045058A"/>
    <w:rPr>
      <w:b/>
      <w:bCs/>
    </w:rPr>
  </w:style>
  <w:style w:type="paragraph" w:styleId="Header">
    <w:name w:val="header"/>
    <w:basedOn w:val="Normal"/>
    <w:link w:val="HeaderChar"/>
    <w:uiPriority w:val="99"/>
    <w:unhideWhenUsed/>
    <w:rsid w:val="002E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0B"/>
  </w:style>
  <w:style w:type="paragraph" w:styleId="Footer">
    <w:name w:val="footer"/>
    <w:basedOn w:val="Normal"/>
    <w:link w:val="FooterChar"/>
    <w:uiPriority w:val="99"/>
    <w:unhideWhenUsed/>
    <w:rsid w:val="002E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0B"/>
  </w:style>
  <w:style w:type="paragraph" w:styleId="BalloonText">
    <w:name w:val="Balloon Text"/>
    <w:basedOn w:val="Normal"/>
    <w:link w:val="BalloonTextChar"/>
    <w:uiPriority w:val="99"/>
    <w:semiHidden/>
    <w:unhideWhenUsed/>
    <w:rsid w:val="002E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0B"/>
    <w:rPr>
      <w:rFonts w:ascii="Segoe UI" w:hAnsi="Segoe UI" w:cs="Segoe UI"/>
      <w:sz w:val="18"/>
      <w:szCs w:val="18"/>
    </w:rPr>
  </w:style>
  <w:style w:type="character" w:styleId="UnresolvedMention">
    <w:name w:val="Unresolved Mention"/>
    <w:basedOn w:val="DefaultParagraphFont"/>
    <w:uiPriority w:val="99"/>
    <w:semiHidden/>
    <w:unhideWhenUsed/>
    <w:rsid w:val="00E3501B"/>
    <w:rPr>
      <w:color w:val="605E5C"/>
      <w:shd w:val="clear" w:color="auto" w:fill="E1DFDD"/>
    </w:rPr>
  </w:style>
  <w:style w:type="character" w:styleId="FollowedHyperlink">
    <w:name w:val="FollowedHyperlink"/>
    <w:basedOn w:val="DefaultParagraphFont"/>
    <w:uiPriority w:val="99"/>
    <w:semiHidden/>
    <w:unhideWhenUsed/>
    <w:rsid w:val="00D35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26">
      <w:bodyDiv w:val="1"/>
      <w:marLeft w:val="0"/>
      <w:marRight w:val="0"/>
      <w:marTop w:val="0"/>
      <w:marBottom w:val="0"/>
      <w:divBdr>
        <w:top w:val="none" w:sz="0" w:space="0" w:color="auto"/>
        <w:left w:val="none" w:sz="0" w:space="0" w:color="auto"/>
        <w:bottom w:val="none" w:sz="0" w:space="0" w:color="auto"/>
        <w:right w:val="none" w:sz="0" w:space="0" w:color="auto"/>
      </w:divBdr>
    </w:div>
    <w:div w:id="343477950">
      <w:bodyDiv w:val="1"/>
      <w:marLeft w:val="0"/>
      <w:marRight w:val="0"/>
      <w:marTop w:val="0"/>
      <w:marBottom w:val="0"/>
      <w:divBdr>
        <w:top w:val="none" w:sz="0" w:space="0" w:color="auto"/>
        <w:left w:val="none" w:sz="0" w:space="0" w:color="auto"/>
        <w:bottom w:val="none" w:sz="0" w:space="0" w:color="auto"/>
        <w:right w:val="none" w:sz="0" w:space="0" w:color="auto"/>
      </w:divBdr>
      <w:divsChild>
        <w:div w:id="707535882">
          <w:marLeft w:val="0"/>
          <w:marRight w:val="0"/>
          <w:marTop w:val="0"/>
          <w:marBottom w:val="0"/>
          <w:divBdr>
            <w:top w:val="none" w:sz="0" w:space="0" w:color="auto"/>
            <w:left w:val="none" w:sz="0" w:space="0" w:color="auto"/>
            <w:bottom w:val="none" w:sz="0" w:space="0" w:color="auto"/>
            <w:right w:val="none" w:sz="0" w:space="0" w:color="auto"/>
          </w:divBdr>
        </w:div>
        <w:div w:id="345713895">
          <w:marLeft w:val="0"/>
          <w:marRight w:val="0"/>
          <w:marTop w:val="0"/>
          <w:marBottom w:val="0"/>
          <w:divBdr>
            <w:top w:val="none" w:sz="0" w:space="0" w:color="auto"/>
            <w:left w:val="none" w:sz="0" w:space="0" w:color="auto"/>
            <w:bottom w:val="none" w:sz="0" w:space="0" w:color="auto"/>
            <w:right w:val="none" w:sz="0" w:space="0" w:color="auto"/>
          </w:divBdr>
        </w:div>
        <w:div w:id="1035547769">
          <w:marLeft w:val="0"/>
          <w:marRight w:val="0"/>
          <w:marTop w:val="0"/>
          <w:marBottom w:val="0"/>
          <w:divBdr>
            <w:top w:val="none" w:sz="0" w:space="0" w:color="auto"/>
            <w:left w:val="none" w:sz="0" w:space="0" w:color="auto"/>
            <w:bottom w:val="none" w:sz="0" w:space="0" w:color="auto"/>
            <w:right w:val="none" w:sz="0" w:space="0" w:color="auto"/>
          </w:divBdr>
        </w:div>
      </w:divsChild>
    </w:div>
    <w:div w:id="488136700">
      <w:bodyDiv w:val="1"/>
      <w:marLeft w:val="0"/>
      <w:marRight w:val="0"/>
      <w:marTop w:val="0"/>
      <w:marBottom w:val="0"/>
      <w:divBdr>
        <w:top w:val="none" w:sz="0" w:space="0" w:color="auto"/>
        <w:left w:val="none" w:sz="0" w:space="0" w:color="auto"/>
        <w:bottom w:val="none" w:sz="0" w:space="0" w:color="auto"/>
        <w:right w:val="none" w:sz="0" w:space="0" w:color="auto"/>
      </w:divBdr>
    </w:div>
    <w:div w:id="546067656">
      <w:bodyDiv w:val="1"/>
      <w:marLeft w:val="0"/>
      <w:marRight w:val="0"/>
      <w:marTop w:val="0"/>
      <w:marBottom w:val="0"/>
      <w:divBdr>
        <w:top w:val="none" w:sz="0" w:space="0" w:color="auto"/>
        <w:left w:val="none" w:sz="0" w:space="0" w:color="auto"/>
        <w:bottom w:val="none" w:sz="0" w:space="0" w:color="auto"/>
        <w:right w:val="none" w:sz="0" w:space="0" w:color="auto"/>
      </w:divBdr>
      <w:divsChild>
        <w:div w:id="2094081087">
          <w:marLeft w:val="0"/>
          <w:marRight w:val="0"/>
          <w:marTop w:val="0"/>
          <w:marBottom w:val="0"/>
          <w:divBdr>
            <w:top w:val="none" w:sz="0" w:space="0" w:color="auto"/>
            <w:left w:val="none" w:sz="0" w:space="0" w:color="auto"/>
            <w:bottom w:val="none" w:sz="0" w:space="0" w:color="auto"/>
            <w:right w:val="none" w:sz="0" w:space="0" w:color="auto"/>
          </w:divBdr>
        </w:div>
        <w:div w:id="326440705">
          <w:marLeft w:val="0"/>
          <w:marRight w:val="0"/>
          <w:marTop w:val="0"/>
          <w:marBottom w:val="0"/>
          <w:divBdr>
            <w:top w:val="none" w:sz="0" w:space="0" w:color="auto"/>
            <w:left w:val="none" w:sz="0" w:space="0" w:color="auto"/>
            <w:bottom w:val="none" w:sz="0" w:space="0" w:color="auto"/>
            <w:right w:val="none" w:sz="0" w:space="0" w:color="auto"/>
          </w:divBdr>
        </w:div>
      </w:divsChild>
    </w:div>
    <w:div w:id="869993611">
      <w:bodyDiv w:val="1"/>
      <w:marLeft w:val="0"/>
      <w:marRight w:val="0"/>
      <w:marTop w:val="0"/>
      <w:marBottom w:val="0"/>
      <w:divBdr>
        <w:top w:val="none" w:sz="0" w:space="0" w:color="auto"/>
        <w:left w:val="none" w:sz="0" w:space="0" w:color="auto"/>
        <w:bottom w:val="none" w:sz="0" w:space="0" w:color="auto"/>
        <w:right w:val="none" w:sz="0" w:space="0" w:color="auto"/>
      </w:divBdr>
    </w:div>
    <w:div w:id="1730690504">
      <w:bodyDiv w:val="1"/>
      <w:marLeft w:val="0"/>
      <w:marRight w:val="0"/>
      <w:marTop w:val="0"/>
      <w:marBottom w:val="0"/>
      <w:divBdr>
        <w:top w:val="none" w:sz="0" w:space="0" w:color="auto"/>
        <w:left w:val="none" w:sz="0" w:space="0" w:color="auto"/>
        <w:bottom w:val="none" w:sz="0" w:space="0" w:color="auto"/>
        <w:right w:val="none" w:sz="0" w:space="0" w:color="auto"/>
      </w:divBdr>
    </w:div>
    <w:div w:id="1841197355">
      <w:bodyDiv w:val="1"/>
      <w:marLeft w:val="0"/>
      <w:marRight w:val="0"/>
      <w:marTop w:val="0"/>
      <w:marBottom w:val="0"/>
      <w:divBdr>
        <w:top w:val="none" w:sz="0" w:space="0" w:color="auto"/>
        <w:left w:val="none" w:sz="0" w:space="0" w:color="auto"/>
        <w:bottom w:val="none" w:sz="0" w:space="0" w:color="auto"/>
        <w:right w:val="none" w:sz="0" w:space="0" w:color="auto"/>
      </w:divBdr>
    </w:div>
    <w:div w:id="1925524881">
      <w:bodyDiv w:val="1"/>
      <w:marLeft w:val="0"/>
      <w:marRight w:val="0"/>
      <w:marTop w:val="0"/>
      <w:marBottom w:val="0"/>
      <w:divBdr>
        <w:top w:val="none" w:sz="0" w:space="0" w:color="auto"/>
        <w:left w:val="none" w:sz="0" w:space="0" w:color="auto"/>
        <w:bottom w:val="none" w:sz="0" w:space="0" w:color="auto"/>
        <w:right w:val="none" w:sz="0" w:space="0" w:color="auto"/>
      </w:divBdr>
    </w:div>
    <w:div w:id="2039819836">
      <w:bodyDiv w:val="1"/>
      <w:marLeft w:val="0"/>
      <w:marRight w:val="0"/>
      <w:marTop w:val="0"/>
      <w:marBottom w:val="0"/>
      <w:divBdr>
        <w:top w:val="none" w:sz="0" w:space="0" w:color="auto"/>
        <w:left w:val="none" w:sz="0" w:space="0" w:color="auto"/>
        <w:bottom w:val="none" w:sz="0" w:space="0" w:color="auto"/>
        <w:right w:val="none" w:sz="0" w:space="0" w:color="auto"/>
      </w:divBdr>
    </w:div>
    <w:div w:id="20617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3A00-0DB7-4750-BCC6-B307C875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Moore</dc:creator>
  <cp:keywords/>
  <dc:description/>
  <cp:lastModifiedBy>Christopher Klaniecki</cp:lastModifiedBy>
  <cp:revision>17</cp:revision>
  <dcterms:created xsi:type="dcterms:W3CDTF">2020-01-29T16:37:00Z</dcterms:created>
  <dcterms:modified xsi:type="dcterms:W3CDTF">2020-01-29T18:40:00Z</dcterms:modified>
</cp:coreProperties>
</file>